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05" w:rsidRPr="00F2564A" w:rsidRDefault="00B83926">
      <w:pPr>
        <w:rPr>
          <w:rFonts w:ascii="Arial" w:hAnsi="Arial" w:cs="Arial"/>
          <w:b/>
          <w:sz w:val="24"/>
          <w:szCs w:val="24"/>
        </w:rPr>
      </w:pPr>
      <w:r w:rsidRPr="00F2564A">
        <w:rPr>
          <w:rFonts w:ascii="Arial" w:hAnsi="Arial" w:cs="Arial"/>
          <w:b/>
          <w:sz w:val="24"/>
          <w:szCs w:val="24"/>
        </w:rPr>
        <w:t>P</w:t>
      </w:r>
      <w:r w:rsidR="00482C05" w:rsidRPr="00F2564A">
        <w:rPr>
          <w:rFonts w:ascii="Arial" w:hAnsi="Arial" w:cs="Arial"/>
          <w:b/>
          <w:sz w:val="24"/>
          <w:szCs w:val="24"/>
        </w:rPr>
        <w:t xml:space="preserve">et Food Committee Meeting </w:t>
      </w:r>
      <w:r w:rsidR="00582BC9" w:rsidRPr="00F2564A">
        <w:rPr>
          <w:rFonts w:ascii="Arial" w:hAnsi="Arial" w:cs="Arial"/>
          <w:b/>
          <w:sz w:val="24"/>
          <w:szCs w:val="24"/>
        </w:rPr>
        <w:t xml:space="preserve">Minutes Web-Ex  </w:t>
      </w:r>
      <w:r w:rsidR="00482C05" w:rsidRPr="00F2564A">
        <w:rPr>
          <w:rFonts w:ascii="Arial" w:hAnsi="Arial" w:cs="Arial"/>
          <w:b/>
          <w:sz w:val="24"/>
          <w:szCs w:val="24"/>
        </w:rPr>
        <w:t xml:space="preserve"> 3/17/2016</w:t>
      </w:r>
    </w:p>
    <w:p w:rsidR="00582BC9" w:rsidRPr="00F2564A" w:rsidRDefault="00582BC9">
      <w:pPr>
        <w:rPr>
          <w:rFonts w:ascii="Arial" w:hAnsi="Arial" w:cs="Arial"/>
          <w:b/>
          <w:sz w:val="24"/>
          <w:szCs w:val="24"/>
        </w:rPr>
      </w:pPr>
      <w:r w:rsidRPr="00F2564A">
        <w:rPr>
          <w:rFonts w:ascii="Arial" w:hAnsi="Arial" w:cs="Arial"/>
          <w:b/>
          <w:sz w:val="24"/>
          <w:szCs w:val="24"/>
        </w:rPr>
        <w:t>The m</w:t>
      </w:r>
      <w:r w:rsidR="002244E4">
        <w:rPr>
          <w:rFonts w:ascii="Arial" w:hAnsi="Arial" w:cs="Arial"/>
          <w:b/>
          <w:sz w:val="24"/>
          <w:szCs w:val="24"/>
        </w:rPr>
        <w:t>eeting was called to order at 11</w:t>
      </w:r>
      <w:r w:rsidRPr="00F2564A">
        <w:rPr>
          <w:rFonts w:ascii="Arial" w:hAnsi="Arial" w:cs="Arial"/>
          <w:b/>
          <w:sz w:val="24"/>
          <w:szCs w:val="24"/>
        </w:rPr>
        <w:t>:00 am</w:t>
      </w:r>
      <w:r w:rsidR="002244E4">
        <w:rPr>
          <w:rFonts w:ascii="Arial" w:hAnsi="Arial" w:cs="Arial"/>
          <w:b/>
          <w:sz w:val="24"/>
          <w:szCs w:val="24"/>
        </w:rPr>
        <w:t xml:space="preserve"> ET</w:t>
      </w:r>
    </w:p>
    <w:p w:rsidR="008509A7" w:rsidRPr="00F2564A" w:rsidRDefault="005E19ED" w:rsidP="004760FD">
      <w:pPr>
        <w:pStyle w:val="ListParagraph"/>
        <w:numPr>
          <w:ilvl w:val="0"/>
          <w:numId w:val="3"/>
        </w:numPr>
        <w:rPr>
          <w:rFonts w:ascii="Arial" w:hAnsi="Arial" w:cs="Arial"/>
          <w:sz w:val="24"/>
          <w:szCs w:val="24"/>
        </w:rPr>
      </w:pPr>
      <w:r w:rsidRPr="00F2564A">
        <w:rPr>
          <w:rFonts w:ascii="Arial" w:hAnsi="Arial" w:cs="Arial"/>
          <w:sz w:val="24"/>
          <w:szCs w:val="24"/>
        </w:rPr>
        <w:t xml:space="preserve">Roll call of Pet Food Voting Members </w:t>
      </w:r>
      <w:r w:rsidR="00582BC9" w:rsidRPr="00F2564A">
        <w:rPr>
          <w:rFonts w:ascii="Arial" w:hAnsi="Arial" w:cs="Arial"/>
          <w:sz w:val="24"/>
          <w:szCs w:val="24"/>
        </w:rPr>
        <w:t>– Stan Cook</w:t>
      </w:r>
      <w:r w:rsidR="00205E29" w:rsidRPr="00F2564A">
        <w:rPr>
          <w:rFonts w:ascii="Arial" w:hAnsi="Arial" w:cs="Arial"/>
          <w:sz w:val="24"/>
          <w:szCs w:val="24"/>
        </w:rPr>
        <w:t xml:space="preserve"> (MO)</w:t>
      </w:r>
    </w:p>
    <w:p w:rsidR="00536AAF" w:rsidRPr="00F2564A" w:rsidRDefault="00582BC9" w:rsidP="00536AAF">
      <w:pPr>
        <w:ind w:left="360"/>
        <w:rPr>
          <w:rFonts w:ascii="Arial" w:hAnsi="Arial" w:cs="Arial"/>
          <w:sz w:val="24"/>
          <w:szCs w:val="24"/>
        </w:rPr>
      </w:pPr>
      <w:r w:rsidRPr="00F2564A">
        <w:rPr>
          <w:rFonts w:ascii="Arial" w:hAnsi="Arial" w:cs="Arial"/>
          <w:sz w:val="24"/>
          <w:szCs w:val="24"/>
        </w:rPr>
        <w:t>V</w:t>
      </w:r>
      <w:r w:rsidR="00D95DC5" w:rsidRPr="00F2564A">
        <w:rPr>
          <w:rFonts w:ascii="Arial" w:hAnsi="Arial" w:cs="Arial"/>
          <w:sz w:val="24"/>
          <w:szCs w:val="24"/>
        </w:rPr>
        <w:t>oting members</w:t>
      </w:r>
      <w:r w:rsidRPr="00F2564A">
        <w:rPr>
          <w:rFonts w:ascii="Arial" w:hAnsi="Arial" w:cs="Arial"/>
          <w:sz w:val="24"/>
          <w:szCs w:val="24"/>
        </w:rPr>
        <w:t xml:space="preserve"> on call</w:t>
      </w:r>
      <w:r w:rsidR="00D95DC5" w:rsidRPr="00F2564A">
        <w:rPr>
          <w:rFonts w:ascii="Arial" w:hAnsi="Arial" w:cs="Arial"/>
          <w:sz w:val="24"/>
          <w:szCs w:val="24"/>
        </w:rPr>
        <w:t>:</w:t>
      </w:r>
      <w:r w:rsidRPr="00F2564A">
        <w:rPr>
          <w:rFonts w:ascii="Arial" w:hAnsi="Arial" w:cs="Arial"/>
          <w:sz w:val="24"/>
          <w:szCs w:val="24"/>
        </w:rPr>
        <w:t xml:space="preserve"> Liz Beckman</w:t>
      </w:r>
      <w:r w:rsidR="00205E29" w:rsidRPr="00F2564A">
        <w:rPr>
          <w:rFonts w:ascii="Arial" w:hAnsi="Arial" w:cs="Arial"/>
          <w:sz w:val="24"/>
          <w:szCs w:val="24"/>
        </w:rPr>
        <w:t xml:space="preserve"> (WA)</w:t>
      </w:r>
      <w:r w:rsidRPr="00F2564A">
        <w:rPr>
          <w:rFonts w:ascii="Arial" w:hAnsi="Arial" w:cs="Arial"/>
          <w:sz w:val="24"/>
          <w:szCs w:val="24"/>
        </w:rPr>
        <w:t>, Liz Higgins</w:t>
      </w:r>
      <w:r w:rsidR="00205E29" w:rsidRPr="00F2564A">
        <w:rPr>
          <w:rFonts w:ascii="Arial" w:hAnsi="Arial" w:cs="Arial"/>
          <w:sz w:val="24"/>
          <w:szCs w:val="24"/>
        </w:rPr>
        <w:t xml:space="preserve"> (NM)</w:t>
      </w:r>
      <w:r w:rsidRPr="00F2564A">
        <w:rPr>
          <w:rFonts w:ascii="Arial" w:hAnsi="Arial" w:cs="Arial"/>
          <w:sz w:val="24"/>
          <w:szCs w:val="24"/>
        </w:rPr>
        <w:t>, Jo Lynn Otero</w:t>
      </w:r>
      <w:r w:rsidR="00205E29" w:rsidRPr="00F2564A">
        <w:rPr>
          <w:rFonts w:ascii="Arial" w:hAnsi="Arial" w:cs="Arial"/>
          <w:sz w:val="24"/>
          <w:szCs w:val="24"/>
        </w:rPr>
        <w:t xml:space="preserve"> (NM)</w:t>
      </w:r>
      <w:r w:rsidRPr="00F2564A">
        <w:rPr>
          <w:rFonts w:ascii="Arial" w:hAnsi="Arial" w:cs="Arial"/>
          <w:sz w:val="24"/>
          <w:szCs w:val="24"/>
        </w:rPr>
        <w:t>, Kristin Green</w:t>
      </w:r>
      <w:r w:rsidR="00205E29" w:rsidRPr="00F2564A">
        <w:rPr>
          <w:rFonts w:ascii="Arial" w:hAnsi="Arial" w:cs="Arial"/>
          <w:sz w:val="24"/>
          <w:szCs w:val="24"/>
        </w:rPr>
        <w:t xml:space="preserve"> (KY)</w:t>
      </w:r>
      <w:r w:rsidRPr="00F2564A">
        <w:rPr>
          <w:rFonts w:ascii="Arial" w:hAnsi="Arial" w:cs="Arial"/>
          <w:sz w:val="24"/>
          <w:szCs w:val="24"/>
        </w:rPr>
        <w:t>, Stan Cook</w:t>
      </w:r>
      <w:r w:rsidR="00205E29" w:rsidRPr="00F2564A">
        <w:rPr>
          <w:rFonts w:ascii="Arial" w:hAnsi="Arial" w:cs="Arial"/>
          <w:sz w:val="24"/>
          <w:szCs w:val="24"/>
        </w:rPr>
        <w:t xml:space="preserve"> (MO)</w:t>
      </w:r>
      <w:r w:rsidRPr="00F2564A">
        <w:rPr>
          <w:rFonts w:ascii="Arial" w:hAnsi="Arial" w:cs="Arial"/>
          <w:sz w:val="24"/>
          <w:szCs w:val="24"/>
        </w:rPr>
        <w:t>, C</w:t>
      </w:r>
      <w:r w:rsidR="00536AAF" w:rsidRPr="00F2564A">
        <w:rPr>
          <w:rFonts w:ascii="Arial" w:hAnsi="Arial" w:cs="Arial"/>
          <w:sz w:val="24"/>
          <w:szCs w:val="24"/>
        </w:rPr>
        <w:t>harlotte Conway</w:t>
      </w:r>
      <w:r w:rsidR="00205E29" w:rsidRPr="00F2564A">
        <w:rPr>
          <w:rFonts w:ascii="Arial" w:hAnsi="Arial" w:cs="Arial"/>
          <w:sz w:val="24"/>
          <w:szCs w:val="24"/>
        </w:rPr>
        <w:t xml:space="preserve"> (FDA)</w:t>
      </w:r>
      <w:r w:rsidR="00536AAF" w:rsidRPr="00F2564A">
        <w:rPr>
          <w:rFonts w:ascii="Arial" w:hAnsi="Arial" w:cs="Arial"/>
          <w:sz w:val="24"/>
          <w:szCs w:val="24"/>
        </w:rPr>
        <w:t>, Jan Jarman</w:t>
      </w:r>
      <w:r w:rsidR="00205E29" w:rsidRPr="00F2564A">
        <w:rPr>
          <w:rFonts w:ascii="Arial" w:hAnsi="Arial" w:cs="Arial"/>
          <w:sz w:val="24"/>
          <w:szCs w:val="24"/>
        </w:rPr>
        <w:t xml:space="preserve"> (MN)</w:t>
      </w:r>
      <w:r w:rsidR="00536AAF" w:rsidRPr="00F2564A">
        <w:rPr>
          <w:rFonts w:ascii="Arial" w:hAnsi="Arial" w:cs="Arial"/>
          <w:sz w:val="24"/>
          <w:szCs w:val="24"/>
        </w:rPr>
        <w:t>, Eric Nel</w:t>
      </w:r>
      <w:r w:rsidR="00AC2FE4" w:rsidRPr="00F2564A">
        <w:rPr>
          <w:rFonts w:ascii="Arial" w:hAnsi="Arial" w:cs="Arial"/>
          <w:sz w:val="24"/>
          <w:szCs w:val="24"/>
        </w:rPr>
        <w:t>son</w:t>
      </w:r>
      <w:r w:rsidR="00205E29" w:rsidRPr="00F2564A">
        <w:rPr>
          <w:rFonts w:ascii="Arial" w:hAnsi="Arial" w:cs="Arial"/>
          <w:sz w:val="24"/>
          <w:szCs w:val="24"/>
        </w:rPr>
        <w:t xml:space="preserve"> (FDA)</w:t>
      </w:r>
      <w:r w:rsidR="00AC2FE4" w:rsidRPr="00F2564A">
        <w:rPr>
          <w:rFonts w:ascii="Arial" w:hAnsi="Arial" w:cs="Arial"/>
          <w:sz w:val="24"/>
          <w:szCs w:val="24"/>
        </w:rPr>
        <w:t>,</w:t>
      </w:r>
      <w:r w:rsidR="00536AAF" w:rsidRPr="00F2564A">
        <w:rPr>
          <w:rFonts w:ascii="Arial" w:hAnsi="Arial" w:cs="Arial"/>
          <w:sz w:val="24"/>
          <w:szCs w:val="24"/>
        </w:rPr>
        <w:t xml:space="preserve"> Christie Shee</w:t>
      </w:r>
      <w:r w:rsidR="00205E29" w:rsidRPr="00F2564A">
        <w:rPr>
          <w:rFonts w:ascii="Arial" w:hAnsi="Arial" w:cs="Arial"/>
          <w:sz w:val="24"/>
          <w:szCs w:val="24"/>
        </w:rPr>
        <w:t xml:space="preserve"> (IN)</w:t>
      </w:r>
      <w:r w:rsidR="00536AAF" w:rsidRPr="00F2564A">
        <w:rPr>
          <w:rFonts w:ascii="Arial" w:hAnsi="Arial" w:cs="Arial"/>
          <w:sz w:val="24"/>
          <w:szCs w:val="24"/>
        </w:rPr>
        <w:t>, William Burkholder</w:t>
      </w:r>
      <w:r w:rsidR="00205E29" w:rsidRPr="00F2564A">
        <w:rPr>
          <w:rFonts w:ascii="Arial" w:hAnsi="Arial" w:cs="Arial"/>
          <w:sz w:val="24"/>
          <w:szCs w:val="24"/>
        </w:rPr>
        <w:t xml:space="preserve"> (FDA)</w:t>
      </w:r>
    </w:p>
    <w:p w:rsidR="00973FB3" w:rsidRPr="00F2564A" w:rsidRDefault="00973FB3" w:rsidP="00536AAF">
      <w:pPr>
        <w:ind w:left="360"/>
        <w:rPr>
          <w:rFonts w:ascii="Arial" w:hAnsi="Arial" w:cs="Arial"/>
          <w:sz w:val="24"/>
          <w:szCs w:val="24"/>
        </w:rPr>
      </w:pPr>
      <w:r w:rsidRPr="00F2564A">
        <w:rPr>
          <w:rFonts w:ascii="Arial" w:hAnsi="Arial" w:cs="Arial"/>
          <w:sz w:val="24"/>
          <w:szCs w:val="24"/>
        </w:rPr>
        <w:t>There is a quorum so this issue can be voted on</w:t>
      </w:r>
    </w:p>
    <w:p w:rsidR="004760FD" w:rsidRPr="00F2564A" w:rsidRDefault="004760FD" w:rsidP="004760FD">
      <w:pPr>
        <w:pStyle w:val="ListParagraph"/>
        <w:numPr>
          <w:ilvl w:val="0"/>
          <w:numId w:val="2"/>
        </w:numPr>
        <w:rPr>
          <w:rFonts w:ascii="Arial" w:hAnsi="Arial" w:cs="Arial"/>
          <w:sz w:val="24"/>
          <w:szCs w:val="24"/>
        </w:rPr>
      </w:pPr>
      <w:r w:rsidRPr="00F2564A">
        <w:rPr>
          <w:rFonts w:ascii="Arial" w:hAnsi="Arial" w:cs="Arial"/>
          <w:sz w:val="24"/>
          <w:szCs w:val="24"/>
        </w:rPr>
        <w:t xml:space="preserve">Roll call </w:t>
      </w:r>
      <w:r w:rsidR="00582BC9" w:rsidRPr="00F2564A">
        <w:rPr>
          <w:rFonts w:ascii="Arial" w:hAnsi="Arial" w:cs="Arial"/>
          <w:sz w:val="24"/>
          <w:szCs w:val="24"/>
        </w:rPr>
        <w:t>of</w:t>
      </w:r>
      <w:r w:rsidRPr="00F2564A">
        <w:rPr>
          <w:rFonts w:ascii="Arial" w:hAnsi="Arial" w:cs="Arial"/>
          <w:sz w:val="24"/>
          <w:szCs w:val="24"/>
        </w:rPr>
        <w:t xml:space="preserve"> Advisors</w:t>
      </w:r>
      <w:r w:rsidR="00582BC9" w:rsidRPr="00F2564A">
        <w:rPr>
          <w:rFonts w:ascii="Arial" w:hAnsi="Arial" w:cs="Arial"/>
          <w:sz w:val="24"/>
          <w:szCs w:val="24"/>
        </w:rPr>
        <w:t xml:space="preserve"> – Stan Cook</w:t>
      </w:r>
      <w:r w:rsidR="00205E29" w:rsidRPr="00F2564A">
        <w:rPr>
          <w:rFonts w:ascii="Arial" w:hAnsi="Arial" w:cs="Arial"/>
          <w:sz w:val="24"/>
          <w:szCs w:val="24"/>
        </w:rPr>
        <w:t xml:space="preserve"> (MO)</w:t>
      </w:r>
      <w:r w:rsidRPr="00F2564A">
        <w:rPr>
          <w:rFonts w:ascii="Arial" w:hAnsi="Arial" w:cs="Arial"/>
          <w:sz w:val="24"/>
          <w:szCs w:val="24"/>
        </w:rPr>
        <w:t>:</w:t>
      </w:r>
    </w:p>
    <w:p w:rsidR="004760FD" w:rsidRPr="00F2564A" w:rsidRDefault="00582BC9" w:rsidP="004760FD">
      <w:pPr>
        <w:ind w:left="360"/>
        <w:rPr>
          <w:rFonts w:ascii="Arial" w:hAnsi="Arial" w:cs="Arial"/>
          <w:sz w:val="24"/>
          <w:szCs w:val="24"/>
        </w:rPr>
      </w:pPr>
      <w:r w:rsidRPr="00F2564A">
        <w:rPr>
          <w:rFonts w:ascii="Arial" w:hAnsi="Arial" w:cs="Arial"/>
          <w:sz w:val="24"/>
          <w:szCs w:val="24"/>
        </w:rPr>
        <w:t>Advisors on call: James Emerson</w:t>
      </w:r>
      <w:r w:rsidR="00205E29" w:rsidRPr="00F2564A">
        <w:rPr>
          <w:rFonts w:ascii="Arial" w:hAnsi="Arial" w:cs="Arial"/>
          <w:sz w:val="24"/>
          <w:szCs w:val="24"/>
        </w:rPr>
        <w:t xml:space="preserve"> (US Poultry &amp; Egg Association)</w:t>
      </w:r>
      <w:r w:rsidRPr="00F2564A">
        <w:rPr>
          <w:rFonts w:ascii="Arial" w:hAnsi="Arial" w:cs="Arial"/>
          <w:sz w:val="24"/>
          <w:szCs w:val="24"/>
        </w:rPr>
        <w:t>, Jean Hofve</w:t>
      </w:r>
      <w:r w:rsidR="00205E29" w:rsidRPr="00F2564A">
        <w:rPr>
          <w:rFonts w:ascii="Arial" w:hAnsi="Arial" w:cs="Arial"/>
          <w:sz w:val="24"/>
          <w:szCs w:val="24"/>
        </w:rPr>
        <w:t xml:space="preserve"> (Pet Welfare Alliance)</w:t>
      </w:r>
      <w:r w:rsidRPr="00F2564A">
        <w:rPr>
          <w:rFonts w:ascii="Arial" w:hAnsi="Arial" w:cs="Arial"/>
          <w:sz w:val="24"/>
          <w:szCs w:val="24"/>
        </w:rPr>
        <w:t xml:space="preserve">, </w:t>
      </w:r>
      <w:r w:rsidR="004760FD" w:rsidRPr="00F2564A">
        <w:rPr>
          <w:rFonts w:ascii="Arial" w:hAnsi="Arial" w:cs="Arial"/>
          <w:sz w:val="24"/>
          <w:szCs w:val="24"/>
        </w:rPr>
        <w:t>Susan Thixt</w:t>
      </w:r>
      <w:r w:rsidRPr="00F2564A">
        <w:rPr>
          <w:rFonts w:ascii="Arial" w:hAnsi="Arial" w:cs="Arial"/>
          <w:sz w:val="24"/>
          <w:szCs w:val="24"/>
        </w:rPr>
        <w:t>on</w:t>
      </w:r>
      <w:r w:rsidR="00205E29" w:rsidRPr="00F2564A">
        <w:rPr>
          <w:rFonts w:ascii="Arial" w:hAnsi="Arial" w:cs="Arial"/>
          <w:sz w:val="24"/>
          <w:szCs w:val="24"/>
        </w:rPr>
        <w:t xml:space="preserve"> (Association for Truth in Pet Food)</w:t>
      </w:r>
      <w:r w:rsidRPr="00F2564A">
        <w:rPr>
          <w:rFonts w:ascii="Arial" w:hAnsi="Arial" w:cs="Arial"/>
          <w:sz w:val="24"/>
          <w:szCs w:val="24"/>
        </w:rPr>
        <w:t>, Angele Thompson</w:t>
      </w:r>
      <w:r w:rsidR="006D08C3" w:rsidRPr="00F2564A">
        <w:rPr>
          <w:rFonts w:ascii="Arial" w:hAnsi="Arial" w:cs="Arial"/>
          <w:sz w:val="24"/>
          <w:szCs w:val="24"/>
        </w:rPr>
        <w:t xml:space="preserve"> (Pet Food Institute)</w:t>
      </w:r>
      <w:r w:rsidRPr="00F2564A">
        <w:rPr>
          <w:rFonts w:ascii="Arial" w:hAnsi="Arial" w:cs="Arial"/>
          <w:sz w:val="24"/>
          <w:szCs w:val="24"/>
        </w:rPr>
        <w:t>, Pat Tovey</w:t>
      </w:r>
      <w:r w:rsidR="006D08C3" w:rsidRPr="00F2564A">
        <w:rPr>
          <w:rFonts w:ascii="Arial" w:hAnsi="Arial" w:cs="Arial"/>
          <w:sz w:val="24"/>
          <w:szCs w:val="24"/>
        </w:rPr>
        <w:t xml:space="preserve"> (Pet Food Institute)</w:t>
      </w:r>
    </w:p>
    <w:p w:rsidR="00582BC9" w:rsidRPr="00F2564A" w:rsidRDefault="00582BC9" w:rsidP="004760FD">
      <w:pPr>
        <w:ind w:left="360"/>
        <w:rPr>
          <w:rFonts w:ascii="Arial" w:hAnsi="Arial" w:cs="Arial"/>
          <w:sz w:val="24"/>
          <w:szCs w:val="24"/>
        </w:rPr>
      </w:pPr>
      <w:r w:rsidRPr="00F2564A">
        <w:rPr>
          <w:rFonts w:ascii="Arial" w:hAnsi="Arial" w:cs="Arial"/>
          <w:sz w:val="24"/>
          <w:szCs w:val="24"/>
        </w:rPr>
        <w:t xml:space="preserve">There </w:t>
      </w:r>
      <w:r w:rsidR="00DB7913" w:rsidRPr="00F2564A">
        <w:rPr>
          <w:rFonts w:ascii="Arial" w:hAnsi="Arial" w:cs="Arial"/>
          <w:sz w:val="24"/>
          <w:szCs w:val="24"/>
        </w:rPr>
        <w:t>were approximately 50 additional</w:t>
      </w:r>
      <w:r w:rsidRPr="00F2564A">
        <w:rPr>
          <w:rFonts w:ascii="Arial" w:hAnsi="Arial" w:cs="Arial"/>
          <w:sz w:val="24"/>
          <w:szCs w:val="24"/>
        </w:rPr>
        <w:t xml:space="preserve"> individuals </w:t>
      </w:r>
      <w:r w:rsidR="00DB7913" w:rsidRPr="00F2564A">
        <w:rPr>
          <w:rFonts w:ascii="Arial" w:hAnsi="Arial" w:cs="Arial"/>
          <w:sz w:val="24"/>
          <w:szCs w:val="24"/>
        </w:rPr>
        <w:t xml:space="preserve">present </w:t>
      </w:r>
      <w:r w:rsidRPr="00F2564A">
        <w:rPr>
          <w:rFonts w:ascii="Arial" w:hAnsi="Arial" w:cs="Arial"/>
          <w:sz w:val="24"/>
          <w:szCs w:val="24"/>
        </w:rPr>
        <w:t>on the call.</w:t>
      </w:r>
    </w:p>
    <w:p w:rsidR="0080083F" w:rsidRPr="00F2564A" w:rsidRDefault="0080083F" w:rsidP="00973FB3">
      <w:pPr>
        <w:pStyle w:val="ListParagraph"/>
        <w:numPr>
          <w:ilvl w:val="0"/>
          <w:numId w:val="2"/>
        </w:numPr>
        <w:rPr>
          <w:rFonts w:ascii="Arial" w:hAnsi="Arial" w:cs="Arial"/>
          <w:sz w:val="24"/>
          <w:szCs w:val="24"/>
        </w:rPr>
      </w:pPr>
      <w:r w:rsidRPr="00F2564A">
        <w:rPr>
          <w:rFonts w:ascii="Arial" w:hAnsi="Arial" w:cs="Arial"/>
          <w:sz w:val="24"/>
          <w:szCs w:val="24"/>
        </w:rPr>
        <w:t>Review of “Human Grade” Definition</w:t>
      </w:r>
      <w:r w:rsidR="00582BC9" w:rsidRPr="00F2564A">
        <w:rPr>
          <w:rFonts w:ascii="Arial" w:hAnsi="Arial" w:cs="Arial"/>
          <w:sz w:val="24"/>
          <w:szCs w:val="24"/>
        </w:rPr>
        <w:t xml:space="preserve"> – Stan Cook</w:t>
      </w:r>
      <w:r w:rsidR="00205E29" w:rsidRPr="00F2564A">
        <w:rPr>
          <w:rFonts w:ascii="Arial" w:hAnsi="Arial" w:cs="Arial"/>
          <w:sz w:val="24"/>
          <w:szCs w:val="24"/>
        </w:rPr>
        <w:t xml:space="preserve"> (MO)</w:t>
      </w:r>
    </w:p>
    <w:p w:rsidR="00973FB3" w:rsidRPr="00F2564A" w:rsidRDefault="0080083F" w:rsidP="00D95DC5">
      <w:pPr>
        <w:ind w:left="360"/>
        <w:rPr>
          <w:rFonts w:ascii="Arial" w:hAnsi="Arial" w:cs="Arial"/>
          <w:sz w:val="24"/>
          <w:szCs w:val="24"/>
        </w:rPr>
      </w:pPr>
      <w:r w:rsidRPr="00F2564A">
        <w:rPr>
          <w:rFonts w:ascii="Arial" w:hAnsi="Arial" w:cs="Arial"/>
          <w:sz w:val="24"/>
          <w:szCs w:val="24"/>
        </w:rPr>
        <w:t>Stan</w:t>
      </w:r>
      <w:r w:rsidR="00973FB3" w:rsidRPr="00F2564A">
        <w:rPr>
          <w:rFonts w:ascii="Arial" w:hAnsi="Arial" w:cs="Arial"/>
          <w:sz w:val="24"/>
          <w:szCs w:val="24"/>
        </w:rPr>
        <w:t xml:space="preserve"> Cook presented</w:t>
      </w:r>
      <w:r w:rsidRPr="00F2564A">
        <w:rPr>
          <w:rFonts w:ascii="Arial" w:hAnsi="Arial" w:cs="Arial"/>
          <w:sz w:val="24"/>
          <w:szCs w:val="24"/>
        </w:rPr>
        <w:t xml:space="preserve"> an overview of why the</w:t>
      </w:r>
      <w:r w:rsidR="00D95DC5" w:rsidRPr="00F2564A">
        <w:rPr>
          <w:rFonts w:ascii="Arial" w:hAnsi="Arial" w:cs="Arial"/>
          <w:sz w:val="24"/>
          <w:szCs w:val="24"/>
        </w:rPr>
        <w:t xml:space="preserve"> </w:t>
      </w:r>
      <w:r w:rsidRPr="00F2564A">
        <w:rPr>
          <w:rFonts w:ascii="Arial" w:hAnsi="Arial" w:cs="Arial"/>
          <w:sz w:val="24"/>
          <w:szCs w:val="24"/>
        </w:rPr>
        <w:t xml:space="preserve">“Human Grade” claim </w:t>
      </w:r>
      <w:r w:rsidR="00582BC9" w:rsidRPr="00F2564A">
        <w:rPr>
          <w:rFonts w:ascii="Arial" w:hAnsi="Arial" w:cs="Arial"/>
          <w:sz w:val="24"/>
          <w:szCs w:val="24"/>
        </w:rPr>
        <w:t>was brought to</w:t>
      </w:r>
      <w:r w:rsidRPr="00F2564A">
        <w:rPr>
          <w:rFonts w:ascii="Arial" w:hAnsi="Arial" w:cs="Arial"/>
          <w:sz w:val="24"/>
          <w:szCs w:val="24"/>
        </w:rPr>
        <w:t xml:space="preserve"> AAFCO </w:t>
      </w:r>
      <w:r w:rsidR="00582BC9" w:rsidRPr="00F2564A">
        <w:rPr>
          <w:rFonts w:ascii="Arial" w:hAnsi="Arial" w:cs="Arial"/>
          <w:sz w:val="24"/>
          <w:szCs w:val="24"/>
        </w:rPr>
        <w:t xml:space="preserve">to </w:t>
      </w:r>
      <w:r w:rsidR="00973FB3" w:rsidRPr="00F2564A">
        <w:rPr>
          <w:rFonts w:ascii="Arial" w:hAnsi="Arial" w:cs="Arial"/>
          <w:sz w:val="24"/>
          <w:szCs w:val="24"/>
        </w:rPr>
        <w:t>develop</w:t>
      </w:r>
      <w:r w:rsidR="00582BC9" w:rsidRPr="00F2564A">
        <w:rPr>
          <w:rFonts w:ascii="Arial" w:hAnsi="Arial" w:cs="Arial"/>
          <w:sz w:val="24"/>
          <w:szCs w:val="24"/>
        </w:rPr>
        <w:t xml:space="preserve"> a feed-term for “human grade”</w:t>
      </w:r>
      <w:r w:rsidR="00973FB3" w:rsidRPr="00F2564A">
        <w:rPr>
          <w:rFonts w:ascii="Arial" w:hAnsi="Arial" w:cs="Arial"/>
          <w:sz w:val="24"/>
          <w:szCs w:val="24"/>
        </w:rPr>
        <w:t xml:space="preserve"> and associated guidance</w:t>
      </w:r>
      <w:r w:rsidR="00582BC9" w:rsidRPr="00F2564A">
        <w:rPr>
          <w:rFonts w:ascii="Arial" w:hAnsi="Arial" w:cs="Arial"/>
          <w:sz w:val="24"/>
          <w:szCs w:val="24"/>
        </w:rPr>
        <w:t xml:space="preserve">. </w:t>
      </w:r>
      <w:r w:rsidR="000A1E2E" w:rsidRPr="00F2564A">
        <w:rPr>
          <w:rFonts w:ascii="Arial" w:hAnsi="Arial" w:cs="Arial"/>
          <w:sz w:val="24"/>
          <w:szCs w:val="24"/>
        </w:rPr>
        <w:t xml:space="preserve"> Charlotte Conway</w:t>
      </w:r>
      <w:r w:rsidR="0000329E" w:rsidRPr="00F2564A">
        <w:rPr>
          <w:rFonts w:ascii="Arial" w:hAnsi="Arial" w:cs="Arial"/>
          <w:sz w:val="24"/>
          <w:szCs w:val="24"/>
        </w:rPr>
        <w:t xml:space="preserve"> (FDA)</w:t>
      </w:r>
      <w:r w:rsidR="000A1E2E" w:rsidRPr="00F2564A">
        <w:rPr>
          <w:rFonts w:ascii="Arial" w:hAnsi="Arial" w:cs="Arial"/>
          <w:sz w:val="24"/>
          <w:szCs w:val="24"/>
        </w:rPr>
        <w:t xml:space="preserve"> gave an historic overview of how</w:t>
      </w:r>
      <w:r w:rsidR="00582BC9" w:rsidRPr="00F2564A">
        <w:rPr>
          <w:rFonts w:ascii="Arial" w:hAnsi="Arial" w:cs="Arial"/>
          <w:sz w:val="24"/>
          <w:szCs w:val="24"/>
        </w:rPr>
        <w:t xml:space="preserve"> “</w:t>
      </w:r>
      <w:r w:rsidR="000A1E2E" w:rsidRPr="00F2564A">
        <w:rPr>
          <w:rFonts w:ascii="Arial" w:hAnsi="Arial" w:cs="Arial"/>
          <w:sz w:val="24"/>
          <w:szCs w:val="24"/>
        </w:rPr>
        <w:t>h</w:t>
      </w:r>
      <w:r w:rsidR="00582BC9" w:rsidRPr="00F2564A">
        <w:rPr>
          <w:rFonts w:ascii="Arial" w:hAnsi="Arial" w:cs="Arial"/>
          <w:sz w:val="24"/>
          <w:szCs w:val="24"/>
        </w:rPr>
        <w:t>uman grade” claims were previously reviewed by the Food and Drug Administration’s Center for Veterinary Medicine (CVM) for the last decade because of the complexity</w:t>
      </w:r>
      <w:r w:rsidR="00973FB3" w:rsidRPr="00F2564A">
        <w:rPr>
          <w:rFonts w:ascii="Arial" w:hAnsi="Arial" w:cs="Arial"/>
          <w:sz w:val="24"/>
          <w:szCs w:val="24"/>
        </w:rPr>
        <w:t xml:space="preserve"> of reviewing the claim. N</w:t>
      </w:r>
      <w:r w:rsidR="00582BC9" w:rsidRPr="00F2564A">
        <w:rPr>
          <w:rFonts w:ascii="Arial" w:hAnsi="Arial" w:cs="Arial"/>
          <w:sz w:val="24"/>
          <w:szCs w:val="24"/>
        </w:rPr>
        <w:t>o</w:t>
      </w:r>
      <w:r w:rsidR="00973FB3" w:rsidRPr="00F2564A">
        <w:rPr>
          <w:rFonts w:ascii="Arial" w:hAnsi="Arial" w:cs="Arial"/>
          <w:sz w:val="24"/>
          <w:szCs w:val="24"/>
        </w:rPr>
        <w:t xml:space="preserve">w that guidance has been established, </w:t>
      </w:r>
      <w:r w:rsidR="00582BC9" w:rsidRPr="00F2564A">
        <w:rPr>
          <w:rFonts w:ascii="Arial" w:hAnsi="Arial" w:cs="Arial"/>
          <w:sz w:val="24"/>
          <w:szCs w:val="24"/>
        </w:rPr>
        <w:t xml:space="preserve">CVM felt that </w:t>
      </w:r>
      <w:r w:rsidR="00DB7913" w:rsidRPr="00F2564A">
        <w:rPr>
          <w:rFonts w:ascii="Arial" w:hAnsi="Arial" w:cs="Arial"/>
          <w:sz w:val="24"/>
          <w:szCs w:val="24"/>
        </w:rPr>
        <w:t xml:space="preserve">continuing to review these claims is not consistent with the other types of </w:t>
      </w:r>
      <w:r w:rsidR="00582BC9" w:rsidRPr="00F2564A">
        <w:rPr>
          <w:rFonts w:ascii="Arial" w:hAnsi="Arial" w:cs="Arial"/>
          <w:sz w:val="24"/>
          <w:szCs w:val="24"/>
        </w:rPr>
        <w:t>claims that they review on a pre-market basis</w:t>
      </w:r>
      <w:r w:rsidR="00DB7913" w:rsidRPr="00F2564A">
        <w:rPr>
          <w:rFonts w:ascii="Arial" w:hAnsi="Arial" w:cs="Arial"/>
          <w:sz w:val="24"/>
          <w:szCs w:val="24"/>
        </w:rPr>
        <w:t xml:space="preserve">.  </w:t>
      </w:r>
      <w:r w:rsidR="00582BC9" w:rsidRPr="00F2564A">
        <w:rPr>
          <w:rFonts w:ascii="Arial" w:hAnsi="Arial" w:cs="Arial"/>
          <w:sz w:val="24"/>
          <w:szCs w:val="24"/>
        </w:rPr>
        <w:t>State regulatory agencies will now be reviewing “human grade” claims</w:t>
      </w:r>
      <w:r w:rsidR="000A1E2E" w:rsidRPr="00F2564A">
        <w:rPr>
          <w:rFonts w:ascii="Arial" w:hAnsi="Arial" w:cs="Arial"/>
          <w:sz w:val="24"/>
          <w:szCs w:val="24"/>
        </w:rPr>
        <w:t xml:space="preserve"> </w:t>
      </w:r>
      <w:r w:rsidR="00DB7913" w:rsidRPr="00F2564A">
        <w:rPr>
          <w:rFonts w:ascii="Arial" w:hAnsi="Arial" w:cs="Arial"/>
          <w:sz w:val="24"/>
          <w:szCs w:val="24"/>
        </w:rPr>
        <w:t xml:space="preserve">creating a </w:t>
      </w:r>
      <w:r w:rsidR="000A1E2E" w:rsidRPr="00F2564A">
        <w:rPr>
          <w:rFonts w:ascii="Arial" w:hAnsi="Arial" w:cs="Arial"/>
          <w:sz w:val="24"/>
          <w:szCs w:val="24"/>
        </w:rPr>
        <w:t>need for guidance so that there is consistency in review by states</w:t>
      </w:r>
      <w:r w:rsidR="00973FB3" w:rsidRPr="00F2564A">
        <w:rPr>
          <w:rFonts w:ascii="Arial" w:hAnsi="Arial" w:cs="Arial"/>
          <w:sz w:val="24"/>
          <w:szCs w:val="24"/>
        </w:rPr>
        <w:t>.</w:t>
      </w:r>
      <w:r w:rsidR="00D95DC5" w:rsidRPr="00F2564A">
        <w:rPr>
          <w:rFonts w:ascii="Arial" w:hAnsi="Arial" w:cs="Arial"/>
          <w:sz w:val="24"/>
          <w:szCs w:val="24"/>
        </w:rPr>
        <w:t xml:space="preserve"> </w:t>
      </w:r>
      <w:r w:rsidR="00973FB3" w:rsidRPr="00F2564A">
        <w:rPr>
          <w:rFonts w:ascii="Arial" w:hAnsi="Arial" w:cs="Arial"/>
          <w:sz w:val="24"/>
          <w:szCs w:val="24"/>
        </w:rPr>
        <w:t xml:space="preserve"> </w:t>
      </w:r>
    </w:p>
    <w:p w:rsidR="000A1E2E" w:rsidRPr="00F2564A" w:rsidRDefault="00973FB3" w:rsidP="00D95DC5">
      <w:pPr>
        <w:ind w:left="360"/>
        <w:rPr>
          <w:rFonts w:ascii="Arial" w:hAnsi="Arial" w:cs="Arial"/>
          <w:sz w:val="24"/>
          <w:szCs w:val="24"/>
        </w:rPr>
      </w:pPr>
      <w:r w:rsidRPr="00F2564A">
        <w:rPr>
          <w:rFonts w:ascii="Arial" w:hAnsi="Arial" w:cs="Arial"/>
          <w:sz w:val="24"/>
          <w:szCs w:val="24"/>
        </w:rPr>
        <w:t xml:space="preserve">The Pet Food Committee established a workgroup </w:t>
      </w:r>
      <w:r w:rsidR="00DB7913" w:rsidRPr="00F2564A">
        <w:rPr>
          <w:rFonts w:ascii="Arial" w:hAnsi="Arial" w:cs="Arial"/>
          <w:sz w:val="24"/>
          <w:szCs w:val="24"/>
        </w:rPr>
        <w:t>in conjunction with Ingredient Definitions Committee (IDC) to establish human/</w:t>
      </w:r>
      <w:r w:rsidRPr="00F2564A">
        <w:rPr>
          <w:rFonts w:ascii="Arial" w:hAnsi="Arial" w:cs="Arial"/>
          <w:sz w:val="24"/>
          <w:szCs w:val="24"/>
        </w:rPr>
        <w:t>feed grade definition</w:t>
      </w:r>
      <w:r w:rsidR="00DB7913" w:rsidRPr="00F2564A">
        <w:rPr>
          <w:rFonts w:ascii="Arial" w:hAnsi="Arial" w:cs="Arial"/>
          <w:sz w:val="24"/>
          <w:szCs w:val="24"/>
        </w:rPr>
        <w:t>s</w:t>
      </w:r>
      <w:r w:rsidRPr="00F2564A">
        <w:rPr>
          <w:rFonts w:ascii="Arial" w:hAnsi="Arial" w:cs="Arial"/>
          <w:sz w:val="24"/>
          <w:szCs w:val="24"/>
        </w:rPr>
        <w:t>.  This larger workgroup developed “feed grade” and “</w:t>
      </w:r>
      <w:r w:rsidR="000A1E2E" w:rsidRPr="00F2564A">
        <w:rPr>
          <w:rFonts w:ascii="Arial" w:hAnsi="Arial" w:cs="Arial"/>
          <w:sz w:val="24"/>
          <w:szCs w:val="24"/>
        </w:rPr>
        <w:t>human</w:t>
      </w:r>
      <w:r w:rsidRPr="00F2564A">
        <w:rPr>
          <w:rFonts w:ascii="Arial" w:hAnsi="Arial" w:cs="Arial"/>
          <w:sz w:val="24"/>
          <w:szCs w:val="24"/>
        </w:rPr>
        <w:t xml:space="preserve"> grade” </w:t>
      </w:r>
      <w:r w:rsidR="000A1E2E" w:rsidRPr="00F2564A">
        <w:rPr>
          <w:rFonts w:ascii="Arial" w:hAnsi="Arial" w:cs="Arial"/>
          <w:sz w:val="24"/>
          <w:szCs w:val="24"/>
        </w:rPr>
        <w:t>feed terms</w:t>
      </w:r>
      <w:r w:rsidR="00187749" w:rsidRPr="00F2564A">
        <w:rPr>
          <w:rFonts w:ascii="Arial" w:hAnsi="Arial" w:cs="Arial"/>
          <w:sz w:val="24"/>
          <w:szCs w:val="24"/>
        </w:rPr>
        <w:t xml:space="preserve"> </w:t>
      </w:r>
      <w:r w:rsidRPr="00F2564A">
        <w:rPr>
          <w:rFonts w:ascii="Arial" w:hAnsi="Arial" w:cs="Arial"/>
          <w:sz w:val="24"/>
          <w:szCs w:val="24"/>
        </w:rPr>
        <w:t xml:space="preserve">which </w:t>
      </w:r>
      <w:r w:rsidR="000A1E2E" w:rsidRPr="00F2564A">
        <w:rPr>
          <w:rFonts w:ascii="Arial" w:hAnsi="Arial" w:cs="Arial"/>
          <w:sz w:val="24"/>
          <w:szCs w:val="24"/>
        </w:rPr>
        <w:t>were</w:t>
      </w:r>
      <w:r w:rsidR="00D95DC5" w:rsidRPr="00F2564A">
        <w:rPr>
          <w:rFonts w:ascii="Arial" w:hAnsi="Arial" w:cs="Arial"/>
          <w:sz w:val="24"/>
          <w:szCs w:val="24"/>
        </w:rPr>
        <w:t xml:space="preserve"> voted on </w:t>
      </w:r>
      <w:r w:rsidR="00DD6FF8" w:rsidRPr="00F2564A">
        <w:rPr>
          <w:rFonts w:ascii="Arial" w:hAnsi="Arial" w:cs="Arial"/>
          <w:sz w:val="24"/>
          <w:szCs w:val="24"/>
        </w:rPr>
        <w:t xml:space="preserve">at the AAFCO mid-year meeting in </w:t>
      </w:r>
      <w:r w:rsidR="00D95DC5" w:rsidRPr="00F2564A">
        <w:rPr>
          <w:rFonts w:ascii="Arial" w:hAnsi="Arial" w:cs="Arial"/>
          <w:sz w:val="24"/>
          <w:szCs w:val="24"/>
        </w:rPr>
        <w:t>S</w:t>
      </w:r>
      <w:r w:rsidR="00DD6FF8" w:rsidRPr="00F2564A">
        <w:rPr>
          <w:rFonts w:ascii="Arial" w:hAnsi="Arial" w:cs="Arial"/>
          <w:sz w:val="24"/>
          <w:szCs w:val="24"/>
        </w:rPr>
        <w:t xml:space="preserve">outh </w:t>
      </w:r>
      <w:r w:rsidR="00D95DC5" w:rsidRPr="00F2564A">
        <w:rPr>
          <w:rFonts w:ascii="Arial" w:hAnsi="Arial" w:cs="Arial"/>
          <w:sz w:val="24"/>
          <w:szCs w:val="24"/>
        </w:rPr>
        <w:t>C</w:t>
      </w:r>
      <w:r w:rsidRPr="00F2564A">
        <w:rPr>
          <w:rFonts w:ascii="Arial" w:hAnsi="Arial" w:cs="Arial"/>
          <w:sz w:val="24"/>
          <w:szCs w:val="24"/>
        </w:rPr>
        <w:t xml:space="preserve">arolina.  </w:t>
      </w:r>
      <w:r w:rsidR="000A1E2E" w:rsidRPr="00F2564A">
        <w:rPr>
          <w:rFonts w:ascii="Arial" w:hAnsi="Arial" w:cs="Arial"/>
          <w:sz w:val="24"/>
          <w:szCs w:val="24"/>
        </w:rPr>
        <w:t xml:space="preserve">The “human grade guidance” came to the Pet Food Committee </w:t>
      </w:r>
      <w:r w:rsidR="00DB7913" w:rsidRPr="00F2564A">
        <w:rPr>
          <w:rFonts w:ascii="Arial" w:hAnsi="Arial" w:cs="Arial"/>
          <w:sz w:val="24"/>
          <w:szCs w:val="24"/>
        </w:rPr>
        <w:t xml:space="preserve">at midyear 2016 where there </w:t>
      </w:r>
      <w:r w:rsidR="000A1E2E" w:rsidRPr="00F2564A">
        <w:rPr>
          <w:rFonts w:ascii="Arial" w:hAnsi="Arial" w:cs="Arial"/>
          <w:sz w:val="24"/>
          <w:szCs w:val="24"/>
        </w:rPr>
        <w:t>was a significant amount of discussion and changes</w:t>
      </w:r>
      <w:r w:rsidR="00DB7913" w:rsidRPr="00F2564A">
        <w:rPr>
          <w:rFonts w:ascii="Arial" w:hAnsi="Arial" w:cs="Arial"/>
          <w:sz w:val="24"/>
          <w:szCs w:val="24"/>
        </w:rPr>
        <w:t xml:space="preserve"> needed to </w:t>
      </w:r>
      <w:r w:rsidR="000A1E2E" w:rsidRPr="00F2564A">
        <w:rPr>
          <w:rFonts w:ascii="Arial" w:hAnsi="Arial" w:cs="Arial"/>
          <w:sz w:val="24"/>
          <w:szCs w:val="24"/>
        </w:rPr>
        <w:t xml:space="preserve">clarify the guidance. </w:t>
      </w:r>
      <w:r w:rsidR="00DB7913" w:rsidRPr="00F2564A">
        <w:rPr>
          <w:rFonts w:ascii="Arial" w:hAnsi="Arial" w:cs="Arial"/>
          <w:sz w:val="24"/>
          <w:szCs w:val="24"/>
        </w:rPr>
        <w:t xml:space="preserve">The workgroup continued their work after the meeting to address comments received during the meeting.  </w:t>
      </w:r>
      <w:r w:rsidR="000A1E2E" w:rsidRPr="00F2564A">
        <w:rPr>
          <w:rFonts w:ascii="Arial" w:hAnsi="Arial" w:cs="Arial"/>
          <w:sz w:val="24"/>
          <w:szCs w:val="24"/>
        </w:rPr>
        <w:t xml:space="preserve">The product of that </w:t>
      </w:r>
      <w:r w:rsidR="000831C0" w:rsidRPr="00F2564A">
        <w:rPr>
          <w:rFonts w:ascii="Arial" w:hAnsi="Arial" w:cs="Arial"/>
          <w:sz w:val="24"/>
          <w:szCs w:val="24"/>
        </w:rPr>
        <w:t>workgroup</w:t>
      </w:r>
      <w:r w:rsidR="000A1E2E" w:rsidRPr="00F2564A">
        <w:rPr>
          <w:rFonts w:ascii="Arial" w:hAnsi="Arial" w:cs="Arial"/>
          <w:sz w:val="24"/>
          <w:szCs w:val="24"/>
        </w:rPr>
        <w:t xml:space="preserve"> was posted to the AAFCO </w:t>
      </w:r>
      <w:r w:rsidR="00DB7913" w:rsidRPr="00F2564A">
        <w:rPr>
          <w:rFonts w:ascii="Arial" w:hAnsi="Arial" w:cs="Arial"/>
          <w:sz w:val="24"/>
          <w:szCs w:val="24"/>
        </w:rPr>
        <w:t xml:space="preserve">Feed Bin for consideration in March 2016.  </w:t>
      </w:r>
    </w:p>
    <w:p w:rsidR="003D3712" w:rsidRPr="00F2564A" w:rsidRDefault="003D3712" w:rsidP="00D95DC5">
      <w:pPr>
        <w:ind w:left="360"/>
        <w:rPr>
          <w:rFonts w:ascii="Arial" w:hAnsi="Arial" w:cs="Arial"/>
          <w:color w:val="FF0000"/>
          <w:sz w:val="24"/>
          <w:szCs w:val="24"/>
        </w:rPr>
      </w:pPr>
    </w:p>
    <w:p w:rsidR="003D3712" w:rsidRPr="00F2564A" w:rsidRDefault="003D3712" w:rsidP="00D95DC5">
      <w:pPr>
        <w:ind w:left="360"/>
        <w:rPr>
          <w:rFonts w:ascii="Arial" w:hAnsi="Arial" w:cs="Arial"/>
          <w:color w:val="FF0000"/>
          <w:sz w:val="24"/>
          <w:szCs w:val="24"/>
        </w:rPr>
      </w:pPr>
    </w:p>
    <w:p w:rsidR="000A1E2E" w:rsidRPr="00F2564A" w:rsidRDefault="00DA758B" w:rsidP="000A1E2E">
      <w:pPr>
        <w:pStyle w:val="ListParagraph"/>
        <w:numPr>
          <w:ilvl w:val="0"/>
          <w:numId w:val="2"/>
        </w:numPr>
        <w:rPr>
          <w:rFonts w:ascii="Arial" w:hAnsi="Arial" w:cs="Arial"/>
          <w:sz w:val="24"/>
          <w:szCs w:val="24"/>
        </w:rPr>
      </w:pPr>
      <w:r w:rsidRPr="00F2564A">
        <w:rPr>
          <w:rFonts w:ascii="Arial" w:hAnsi="Arial" w:cs="Arial"/>
          <w:sz w:val="24"/>
          <w:szCs w:val="24"/>
        </w:rPr>
        <w:t>MOTION</w:t>
      </w:r>
    </w:p>
    <w:p w:rsidR="000A1E2E" w:rsidRPr="00F2564A" w:rsidRDefault="00DA758B" w:rsidP="000A1E2E">
      <w:pPr>
        <w:ind w:left="360"/>
        <w:rPr>
          <w:rFonts w:ascii="Arial" w:hAnsi="Arial" w:cs="Arial"/>
          <w:sz w:val="24"/>
          <w:szCs w:val="24"/>
        </w:rPr>
      </w:pPr>
      <w:r w:rsidRPr="00F2564A">
        <w:rPr>
          <w:rFonts w:ascii="Arial" w:hAnsi="Arial" w:cs="Arial"/>
          <w:sz w:val="24"/>
          <w:szCs w:val="24"/>
        </w:rPr>
        <w:t>Stan Cook</w:t>
      </w:r>
      <w:r w:rsidR="0000329E" w:rsidRPr="00F2564A">
        <w:rPr>
          <w:rFonts w:ascii="Arial" w:hAnsi="Arial" w:cs="Arial"/>
          <w:sz w:val="24"/>
          <w:szCs w:val="24"/>
        </w:rPr>
        <w:t xml:space="preserve"> (MO)</w:t>
      </w:r>
      <w:r w:rsidRPr="00F2564A">
        <w:rPr>
          <w:rFonts w:ascii="Arial" w:hAnsi="Arial" w:cs="Arial"/>
          <w:sz w:val="24"/>
          <w:szCs w:val="24"/>
        </w:rPr>
        <w:t xml:space="preserve"> moved that the report of the workgroup be accepted by the Pet Food Committee.  Seconded by Charlotte</w:t>
      </w:r>
      <w:r w:rsidR="0000329E" w:rsidRPr="00F2564A">
        <w:rPr>
          <w:rFonts w:ascii="Arial" w:hAnsi="Arial" w:cs="Arial"/>
          <w:sz w:val="24"/>
          <w:szCs w:val="24"/>
        </w:rPr>
        <w:t xml:space="preserve"> Conway (FDA)</w:t>
      </w:r>
      <w:r w:rsidRPr="00F2564A">
        <w:rPr>
          <w:rFonts w:ascii="Arial" w:hAnsi="Arial" w:cs="Arial"/>
          <w:sz w:val="24"/>
          <w:szCs w:val="24"/>
        </w:rPr>
        <w:t>.  Motion passed.</w:t>
      </w:r>
    </w:p>
    <w:p w:rsidR="00DA758B" w:rsidRPr="00F2564A" w:rsidRDefault="00DA758B" w:rsidP="00DA758B">
      <w:pPr>
        <w:pStyle w:val="ListParagraph"/>
        <w:numPr>
          <w:ilvl w:val="0"/>
          <w:numId w:val="2"/>
        </w:numPr>
        <w:rPr>
          <w:rFonts w:ascii="Arial" w:hAnsi="Arial" w:cs="Arial"/>
          <w:sz w:val="24"/>
          <w:szCs w:val="24"/>
        </w:rPr>
      </w:pPr>
      <w:r w:rsidRPr="00F2564A">
        <w:rPr>
          <w:rFonts w:ascii="Arial" w:hAnsi="Arial" w:cs="Arial"/>
          <w:sz w:val="24"/>
          <w:szCs w:val="24"/>
        </w:rPr>
        <w:t>DISCUSSION</w:t>
      </w:r>
    </w:p>
    <w:p w:rsidR="00187749" w:rsidRPr="00F2564A" w:rsidRDefault="00187749" w:rsidP="00D95DC5">
      <w:pPr>
        <w:ind w:left="360"/>
        <w:rPr>
          <w:rFonts w:ascii="Arial" w:hAnsi="Arial" w:cs="Arial"/>
          <w:sz w:val="24"/>
          <w:szCs w:val="24"/>
        </w:rPr>
      </w:pPr>
      <w:r w:rsidRPr="00F2564A">
        <w:rPr>
          <w:rFonts w:ascii="Arial" w:hAnsi="Arial" w:cs="Arial"/>
          <w:sz w:val="24"/>
          <w:szCs w:val="24"/>
        </w:rPr>
        <w:t>Nathan Price</w:t>
      </w:r>
      <w:r w:rsidR="00205E29" w:rsidRPr="00F2564A">
        <w:rPr>
          <w:rFonts w:ascii="Arial" w:hAnsi="Arial" w:cs="Arial"/>
          <w:sz w:val="24"/>
          <w:szCs w:val="24"/>
        </w:rPr>
        <w:t xml:space="preserve"> (ID)</w:t>
      </w:r>
      <w:r w:rsidRPr="00F2564A">
        <w:rPr>
          <w:rFonts w:ascii="Arial" w:hAnsi="Arial" w:cs="Arial"/>
          <w:sz w:val="24"/>
          <w:szCs w:val="24"/>
        </w:rPr>
        <w:t xml:space="preserve"> asked for clarification on </w:t>
      </w:r>
      <w:r w:rsidR="000A1E2E" w:rsidRPr="00F2564A">
        <w:rPr>
          <w:rFonts w:ascii="Arial" w:hAnsi="Arial" w:cs="Arial"/>
          <w:sz w:val="24"/>
          <w:szCs w:val="24"/>
        </w:rPr>
        <w:t>why</w:t>
      </w:r>
      <w:r w:rsidRPr="00F2564A">
        <w:rPr>
          <w:rFonts w:ascii="Arial" w:hAnsi="Arial" w:cs="Arial"/>
          <w:sz w:val="24"/>
          <w:szCs w:val="24"/>
        </w:rPr>
        <w:t xml:space="preserve"> CFR 117 </w:t>
      </w:r>
      <w:r w:rsidR="000A1E2E" w:rsidRPr="00F2564A">
        <w:rPr>
          <w:rFonts w:ascii="Arial" w:hAnsi="Arial" w:cs="Arial"/>
          <w:sz w:val="24"/>
          <w:szCs w:val="24"/>
        </w:rPr>
        <w:t xml:space="preserve">was listed in the newly developed Human grade Guidance document, </w:t>
      </w:r>
      <w:r w:rsidRPr="00F2564A">
        <w:rPr>
          <w:rFonts w:ascii="Arial" w:hAnsi="Arial" w:cs="Arial"/>
          <w:sz w:val="24"/>
          <w:szCs w:val="24"/>
        </w:rPr>
        <w:t>as it currently is in</w:t>
      </w:r>
      <w:r w:rsidR="00DD6FF8" w:rsidRPr="00F2564A">
        <w:rPr>
          <w:rFonts w:ascii="Arial" w:hAnsi="Arial" w:cs="Arial"/>
          <w:sz w:val="24"/>
          <w:szCs w:val="24"/>
        </w:rPr>
        <w:t xml:space="preserve"> CFR</w:t>
      </w:r>
      <w:r w:rsidR="000A1E2E" w:rsidRPr="00F2564A">
        <w:rPr>
          <w:rFonts w:ascii="Arial" w:hAnsi="Arial" w:cs="Arial"/>
          <w:sz w:val="24"/>
          <w:szCs w:val="24"/>
        </w:rPr>
        <w:t xml:space="preserve"> 110.  </w:t>
      </w:r>
      <w:r w:rsidRPr="00F2564A">
        <w:rPr>
          <w:rFonts w:ascii="Arial" w:hAnsi="Arial" w:cs="Arial"/>
          <w:sz w:val="24"/>
          <w:szCs w:val="24"/>
        </w:rPr>
        <w:t>Charlotte</w:t>
      </w:r>
      <w:r w:rsidR="00205E29" w:rsidRPr="00F2564A">
        <w:rPr>
          <w:rFonts w:ascii="Arial" w:hAnsi="Arial" w:cs="Arial"/>
          <w:sz w:val="24"/>
          <w:szCs w:val="24"/>
        </w:rPr>
        <w:t xml:space="preserve"> Conway (FDA)</w:t>
      </w:r>
      <w:r w:rsidRPr="00F2564A">
        <w:rPr>
          <w:rFonts w:ascii="Arial" w:hAnsi="Arial" w:cs="Arial"/>
          <w:sz w:val="24"/>
          <w:szCs w:val="24"/>
        </w:rPr>
        <w:t xml:space="preserve"> </w:t>
      </w:r>
      <w:r w:rsidR="000A1E2E" w:rsidRPr="00F2564A">
        <w:rPr>
          <w:rFonts w:ascii="Arial" w:hAnsi="Arial" w:cs="Arial"/>
          <w:sz w:val="24"/>
          <w:szCs w:val="24"/>
        </w:rPr>
        <w:t>indicated</w:t>
      </w:r>
      <w:r w:rsidRPr="00F2564A">
        <w:rPr>
          <w:rFonts w:ascii="Arial" w:hAnsi="Arial" w:cs="Arial"/>
          <w:sz w:val="24"/>
          <w:szCs w:val="24"/>
        </w:rPr>
        <w:t xml:space="preserve"> that </w:t>
      </w:r>
      <w:r w:rsidR="00DD6FF8" w:rsidRPr="00F2564A">
        <w:rPr>
          <w:rFonts w:ascii="Arial" w:hAnsi="Arial" w:cs="Arial"/>
          <w:sz w:val="24"/>
          <w:szCs w:val="24"/>
        </w:rPr>
        <w:t xml:space="preserve">CFR </w:t>
      </w:r>
      <w:r w:rsidRPr="00F2564A">
        <w:rPr>
          <w:rFonts w:ascii="Arial" w:hAnsi="Arial" w:cs="Arial"/>
          <w:sz w:val="24"/>
          <w:szCs w:val="24"/>
        </w:rPr>
        <w:t xml:space="preserve">110 </w:t>
      </w:r>
      <w:r w:rsidRPr="00B1224C">
        <w:rPr>
          <w:rFonts w:ascii="Arial" w:hAnsi="Arial" w:cs="Arial"/>
          <w:sz w:val="24"/>
          <w:szCs w:val="24"/>
        </w:rPr>
        <w:t xml:space="preserve">will be </w:t>
      </w:r>
      <w:r w:rsidR="000A1E2E" w:rsidRPr="00B1224C">
        <w:rPr>
          <w:rFonts w:ascii="Arial" w:hAnsi="Arial" w:cs="Arial"/>
          <w:sz w:val="24"/>
          <w:szCs w:val="24"/>
        </w:rPr>
        <w:t xml:space="preserve">moved into </w:t>
      </w:r>
      <w:r w:rsidR="00DD6FF8" w:rsidRPr="00B1224C">
        <w:rPr>
          <w:rFonts w:ascii="Arial" w:hAnsi="Arial" w:cs="Arial"/>
          <w:sz w:val="24"/>
          <w:szCs w:val="24"/>
        </w:rPr>
        <w:t xml:space="preserve">CFR </w:t>
      </w:r>
      <w:r w:rsidRPr="00B1224C">
        <w:rPr>
          <w:rFonts w:ascii="Arial" w:hAnsi="Arial" w:cs="Arial"/>
          <w:sz w:val="24"/>
          <w:szCs w:val="24"/>
        </w:rPr>
        <w:t>117</w:t>
      </w:r>
      <w:r w:rsidR="000A1E2E" w:rsidRPr="00B1224C">
        <w:rPr>
          <w:rFonts w:ascii="Arial" w:hAnsi="Arial" w:cs="Arial"/>
          <w:sz w:val="24"/>
          <w:szCs w:val="24"/>
        </w:rPr>
        <w:t xml:space="preserve"> due to the Food Safety Modernization Act (FSMA)</w:t>
      </w:r>
      <w:r w:rsidRPr="00B1224C">
        <w:rPr>
          <w:rFonts w:ascii="Arial" w:hAnsi="Arial" w:cs="Arial"/>
          <w:sz w:val="24"/>
          <w:szCs w:val="24"/>
        </w:rPr>
        <w:t xml:space="preserve">. </w:t>
      </w:r>
      <w:r w:rsidR="000A1E2E" w:rsidRPr="00B1224C">
        <w:rPr>
          <w:rFonts w:ascii="Arial" w:hAnsi="Arial" w:cs="Arial"/>
          <w:sz w:val="24"/>
          <w:szCs w:val="24"/>
        </w:rPr>
        <w:t xml:space="preserve"> </w:t>
      </w:r>
      <w:r w:rsidRPr="00B1224C">
        <w:rPr>
          <w:rFonts w:ascii="Arial" w:hAnsi="Arial" w:cs="Arial"/>
          <w:sz w:val="24"/>
          <w:szCs w:val="24"/>
        </w:rPr>
        <w:t xml:space="preserve"> Since the </w:t>
      </w:r>
      <w:r w:rsidR="0080083F" w:rsidRPr="00B1224C">
        <w:rPr>
          <w:rFonts w:ascii="Arial" w:hAnsi="Arial" w:cs="Arial"/>
          <w:sz w:val="24"/>
          <w:szCs w:val="24"/>
        </w:rPr>
        <w:t>“Human Grade”</w:t>
      </w:r>
      <w:r w:rsidRPr="00B1224C">
        <w:rPr>
          <w:rFonts w:ascii="Arial" w:hAnsi="Arial" w:cs="Arial"/>
          <w:sz w:val="24"/>
          <w:szCs w:val="24"/>
        </w:rPr>
        <w:t xml:space="preserve"> claim will not be published until later, the </w:t>
      </w:r>
      <w:r w:rsidR="000A1E2E" w:rsidRPr="00B1224C">
        <w:rPr>
          <w:rFonts w:ascii="Arial" w:hAnsi="Arial" w:cs="Arial"/>
          <w:sz w:val="24"/>
          <w:szCs w:val="24"/>
        </w:rPr>
        <w:t>work</w:t>
      </w:r>
      <w:r w:rsidRPr="00B1224C">
        <w:rPr>
          <w:rFonts w:ascii="Arial" w:hAnsi="Arial" w:cs="Arial"/>
          <w:sz w:val="24"/>
          <w:szCs w:val="24"/>
        </w:rPr>
        <w:t xml:space="preserve">group felt that </w:t>
      </w:r>
      <w:r w:rsidR="00112C37" w:rsidRPr="00B1224C">
        <w:rPr>
          <w:rFonts w:ascii="Arial" w:hAnsi="Arial" w:cs="Arial"/>
          <w:sz w:val="24"/>
          <w:szCs w:val="24"/>
        </w:rPr>
        <w:t xml:space="preserve">CFR </w:t>
      </w:r>
      <w:r w:rsidR="00F2564A" w:rsidRPr="00B1224C">
        <w:rPr>
          <w:rFonts w:ascii="Arial" w:hAnsi="Arial" w:cs="Arial"/>
          <w:sz w:val="24"/>
          <w:szCs w:val="24"/>
        </w:rPr>
        <w:t xml:space="preserve">117 reference </w:t>
      </w:r>
      <w:r w:rsidR="00B1224C" w:rsidRPr="00B1224C">
        <w:rPr>
          <w:rFonts w:ascii="Arial" w:hAnsi="Arial" w:cs="Arial"/>
          <w:sz w:val="24"/>
          <w:szCs w:val="24"/>
        </w:rPr>
        <w:t>makes the most sense to publish</w:t>
      </w:r>
      <w:r w:rsidR="00112C37" w:rsidRPr="00B1224C">
        <w:rPr>
          <w:rFonts w:ascii="Arial" w:hAnsi="Arial" w:cs="Arial"/>
          <w:sz w:val="24"/>
          <w:szCs w:val="24"/>
        </w:rPr>
        <w:t>.</w:t>
      </w:r>
    </w:p>
    <w:p w:rsidR="00112C37" w:rsidRDefault="00112C37" w:rsidP="00112C37">
      <w:pPr>
        <w:ind w:left="360"/>
        <w:rPr>
          <w:rFonts w:ascii="Arial" w:hAnsi="Arial" w:cs="Arial"/>
          <w:sz w:val="24"/>
          <w:szCs w:val="24"/>
        </w:rPr>
      </w:pPr>
      <w:r w:rsidRPr="00F2564A">
        <w:rPr>
          <w:rFonts w:ascii="Arial" w:hAnsi="Arial" w:cs="Arial"/>
          <w:sz w:val="24"/>
          <w:szCs w:val="24"/>
        </w:rPr>
        <w:t>Angele</w:t>
      </w:r>
      <w:r w:rsidR="00DD6FF8" w:rsidRPr="00F2564A">
        <w:rPr>
          <w:rFonts w:ascii="Arial" w:hAnsi="Arial" w:cs="Arial"/>
          <w:sz w:val="24"/>
          <w:szCs w:val="24"/>
        </w:rPr>
        <w:t xml:space="preserve"> Thompson</w:t>
      </w:r>
      <w:r w:rsidR="00205E29" w:rsidRPr="00F2564A">
        <w:rPr>
          <w:rFonts w:ascii="Arial" w:hAnsi="Arial" w:cs="Arial"/>
          <w:sz w:val="24"/>
          <w:szCs w:val="24"/>
        </w:rPr>
        <w:t xml:space="preserve"> (PFI)</w:t>
      </w:r>
      <w:r w:rsidRPr="00F2564A">
        <w:rPr>
          <w:rFonts w:ascii="Arial" w:hAnsi="Arial" w:cs="Arial"/>
          <w:sz w:val="24"/>
          <w:szCs w:val="24"/>
        </w:rPr>
        <w:t xml:space="preserve"> asked about the delayed compliance for the human food rule and whether 117 is the correct reference, Charlotte</w:t>
      </w:r>
      <w:r w:rsidR="00205E29" w:rsidRPr="00F2564A">
        <w:rPr>
          <w:rFonts w:ascii="Arial" w:hAnsi="Arial" w:cs="Arial"/>
          <w:sz w:val="24"/>
          <w:szCs w:val="24"/>
        </w:rPr>
        <w:t xml:space="preserve"> Conway (FDA)</w:t>
      </w:r>
      <w:r w:rsidRPr="00F2564A">
        <w:rPr>
          <w:rFonts w:ascii="Arial" w:hAnsi="Arial" w:cs="Arial"/>
          <w:sz w:val="24"/>
          <w:szCs w:val="24"/>
        </w:rPr>
        <w:t xml:space="preserve"> said 117 is the current up to date reference.</w:t>
      </w:r>
      <w:r w:rsidR="00205E29" w:rsidRPr="00F2564A">
        <w:rPr>
          <w:rFonts w:ascii="Arial" w:hAnsi="Arial" w:cs="Arial"/>
          <w:sz w:val="24"/>
          <w:szCs w:val="24"/>
        </w:rPr>
        <w:t xml:space="preserve"> In order to explain this</w:t>
      </w:r>
      <w:r w:rsidR="000831C0">
        <w:rPr>
          <w:rFonts w:ascii="Arial" w:hAnsi="Arial" w:cs="Arial"/>
          <w:sz w:val="24"/>
          <w:szCs w:val="24"/>
        </w:rPr>
        <w:t xml:space="preserve"> </w:t>
      </w:r>
      <w:proofErr w:type="spellStart"/>
      <w:r w:rsidR="000831C0">
        <w:rPr>
          <w:rFonts w:ascii="Arial" w:hAnsi="Arial" w:cs="Arial"/>
          <w:sz w:val="24"/>
          <w:szCs w:val="24"/>
        </w:rPr>
        <w:t>indiscrepency</w:t>
      </w:r>
      <w:proofErr w:type="spellEnd"/>
      <w:r w:rsidR="000831C0">
        <w:rPr>
          <w:rFonts w:ascii="Arial" w:hAnsi="Arial" w:cs="Arial"/>
          <w:sz w:val="24"/>
          <w:szCs w:val="24"/>
        </w:rPr>
        <w:t>,</w:t>
      </w:r>
      <w:r w:rsidR="00205E29" w:rsidRPr="00F2564A">
        <w:rPr>
          <w:rFonts w:ascii="Arial" w:hAnsi="Arial" w:cs="Arial"/>
          <w:sz w:val="24"/>
          <w:szCs w:val="24"/>
        </w:rPr>
        <w:t xml:space="preserve"> a note will be placed in the front of the AAFCO Official Publication (OP) to explain this.</w:t>
      </w:r>
    </w:p>
    <w:p w:rsidR="00931AAA" w:rsidRPr="00931AAA" w:rsidRDefault="00931AAA" w:rsidP="00931AAA">
      <w:pPr>
        <w:ind w:left="360"/>
        <w:rPr>
          <w:rFonts w:ascii="Arial" w:hAnsi="Arial" w:cs="Arial"/>
          <w:i/>
          <w:sz w:val="24"/>
          <w:szCs w:val="24"/>
        </w:rPr>
      </w:pPr>
      <w:r w:rsidRPr="00931AAA">
        <w:rPr>
          <w:rFonts w:ascii="Arial" w:hAnsi="Arial" w:cs="Arial"/>
          <w:i/>
          <w:sz w:val="24"/>
          <w:szCs w:val="24"/>
          <w:u w:val="single"/>
        </w:rPr>
        <w:t>Note:</w:t>
      </w:r>
      <w:r w:rsidRPr="00931AAA">
        <w:rPr>
          <w:rFonts w:ascii="Arial" w:hAnsi="Arial" w:cs="Arial"/>
          <w:i/>
          <w:sz w:val="24"/>
          <w:szCs w:val="24"/>
        </w:rPr>
        <w:t xml:space="preserve"> The current CGMPs for Human Food are still 21 CFR 110, with the publication of Preventive Controls for Human foods, the rule will slide over into 21 CFR 117.  Here are the established compliance dates: firms that do not qualify for Small or Very Small business status it is September 18, 2016, for Small Businesses September 19, 2017, and September 19, 2018 for Very Small Businesses. So, 110 will continue to exist until they phase out in September 2018 (depending on size)</w:t>
      </w:r>
      <w:r w:rsidR="00547043">
        <w:rPr>
          <w:rFonts w:ascii="Arial" w:hAnsi="Arial" w:cs="Arial"/>
          <w:i/>
          <w:sz w:val="24"/>
          <w:szCs w:val="24"/>
        </w:rPr>
        <w:t>.</w:t>
      </w:r>
    </w:p>
    <w:p w:rsidR="00112C37" w:rsidRPr="00F2564A" w:rsidRDefault="00112C37" w:rsidP="00112C37">
      <w:pPr>
        <w:ind w:left="360"/>
        <w:rPr>
          <w:rFonts w:ascii="Arial" w:hAnsi="Arial" w:cs="Arial"/>
          <w:sz w:val="24"/>
          <w:szCs w:val="24"/>
        </w:rPr>
      </w:pPr>
      <w:r w:rsidRPr="00F2564A">
        <w:rPr>
          <w:rFonts w:ascii="Arial" w:hAnsi="Arial" w:cs="Arial"/>
          <w:sz w:val="24"/>
          <w:szCs w:val="24"/>
        </w:rPr>
        <w:t>Stan</w:t>
      </w:r>
      <w:r w:rsidR="00205E29" w:rsidRPr="00F2564A">
        <w:rPr>
          <w:rFonts w:ascii="Arial" w:hAnsi="Arial" w:cs="Arial"/>
          <w:sz w:val="24"/>
          <w:szCs w:val="24"/>
        </w:rPr>
        <w:t xml:space="preserve"> Cook (MO)</w:t>
      </w:r>
      <w:r w:rsidRPr="00F2564A">
        <w:rPr>
          <w:rFonts w:ascii="Arial" w:hAnsi="Arial" w:cs="Arial"/>
          <w:sz w:val="24"/>
          <w:szCs w:val="24"/>
        </w:rPr>
        <w:t xml:space="preserve"> and Charlotte</w:t>
      </w:r>
      <w:r w:rsidR="0000329E" w:rsidRPr="00F2564A">
        <w:rPr>
          <w:rFonts w:ascii="Arial" w:hAnsi="Arial" w:cs="Arial"/>
          <w:sz w:val="24"/>
          <w:szCs w:val="24"/>
        </w:rPr>
        <w:t xml:space="preserve"> Conway</w:t>
      </w:r>
      <w:r w:rsidRPr="00F2564A">
        <w:rPr>
          <w:rFonts w:ascii="Arial" w:hAnsi="Arial" w:cs="Arial"/>
          <w:sz w:val="24"/>
          <w:szCs w:val="24"/>
        </w:rPr>
        <w:t xml:space="preserve"> explained that the language in 4d </w:t>
      </w:r>
      <w:r w:rsidR="00205E29" w:rsidRPr="00F2564A">
        <w:rPr>
          <w:rFonts w:ascii="Arial" w:hAnsi="Arial" w:cs="Arial"/>
          <w:sz w:val="24"/>
          <w:szCs w:val="24"/>
        </w:rPr>
        <w:t>is</w:t>
      </w:r>
      <w:r w:rsidRPr="00F2564A">
        <w:rPr>
          <w:rFonts w:ascii="Arial" w:hAnsi="Arial" w:cs="Arial"/>
          <w:sz w:val="24"/>
          <w:szCs w:val="24"/>
        </w:rPr>
        <w:t xml:space="preserve"> specific to labeling</w:t>
      </w:r>
      <w:r w:rsidR="00DD6FF8" w:rsidRPr="00F2564A">
        <w:rPr>
          <w:rFonts w:ascii="Arial" w:hAnsi="Arial" w:cs="Arial"/>
          <w:sz w:val="24"/>
          <w:szCs w:val="24"/>
        </w:rPr>
        <w:t>, and the reason it</w:t>
      </w:r>
      <w:r w:rsidR="0000329E" w:rsidRPr="00F2564A">
        <w:rPr>
          <w:rFonts w:ascii="Arial" w:hAnsi="Arial" w:cs="Arial"/>
          <w:sz w:val="24"/>
          <w:szCs w:val="24"/>
        </w:rPr>
        <w:t xml:space="preserve"> is</w:t>
      </w:r>
      <w:r w:rsidR="00DD6FF8" w:rsidRPr="00F2564A">
        <w:rPr>
          <w:rFonts w:ascii="Arial" w:hAnsi="Arial" w:cs="Arial"/>
          <w:sz w:val="24"/>
          <w:szCs w:val="24"/>
        </w:rPr>
        <w:t xml:space="preserve"> being</w:t>
      </w:r>
      <w:r w:rsidRPr="00F2564A">
        <w:rPr>
          <w:rFonts w:ascii="Arial" w:hAnsi="Arial" w:cs="Arial"/>
          <w:sz w:val="24"/>
          <w:szCs w:val="24"/>
        </w:rPr>
        <w:t xml:space="preserve"> separated out.</w:t>
      </w:r>
    </w:p>
    <w:p w:rsidR="00112C37" w:rsidRPr="00F2564A" w:rsidRDefault="00112C37" w:rsidP="00112C37">
      <w:pPr>
        <w:ind w:left="360"/>
        <w:rPr>
          <w:rFonts w:ascii="Arial" w:hAnsi="Arial" w:cs="Arial"/>
          <w:sz w:val="24"/>
          <w:szCs w:val="24"/>
        </w:rPr>
      </w:pPr>
      <w:r w:rsidRPr="00F2564A">
        <w:rPr>
          <w:rFonts w:ascii="Arial" w:hAnsi="Arial" w:cs="Arial"/>
          <w:sz w:val="24"/>
          <w:szCs w:val="24"/>
        </w:rPr>
        <w:t>Liz Higgins</w:t>
      </w:r>
      <w:r w:rsidR="00205E29" w:rsidRPr="00F2564A">
        <w:rPr>
          <w:rFonts w:ascii="Arial" w:hAnsi="Arial" w:cs="Arial"/>
          <w:sz w:val="24"/>
          <w:szCs w:val="24"/>
        </w:rPr>
        <w:t xml:space="preserve"> (NM)</w:t>
      </w:r>
      <w:r w:rsidRPr="00F2564A">
        <w:rPr>
          <w:rFonts w:ascii="Arial" w:hAnsi="Arial" w:cs="Arial"/>
          <w:sz w:val="24"/>
          <w:szCs w:val="24"/>
        </w:rPr>
        <w:t xml:space="preserve"> asked about </w:t>
      </w:r>
      <w:r w:rsidR="00DD6FF8" w:rsidRPr="00F2564A">
        <w:rPr>
          <w:rFonts w:ascii="Arial" w:hAnsi="Arial" w:cs="Arial"/>
          <w:sz w:val="24"/>
          <w:szCs w:val="24"/>
        </w:rPr>
        <w:t xml:space="preserve">section </w:t>
      </w:r>
      <w:r w:rsidRPr="00F2564A">
        <w:rPr>
          <w:rFonts w:ascii="Arial" w:hAnsi="Arial" w:cs="Arial"/>
          <w:sz w:val="24"/>
          <w:szCs w:val="24"/>
        </w:rPr>
        <w:t xml:space="preserve">3 </w:t>
      </w:r>
      <w:r w:rsidR="00DD6FF8" w:rsidRPr="00F2564A">
        <w:rPr>
          <w:rFonts w:ascii="Arial" w:hAnsi="Arial" w:cs="Arial"/>
          <w:sz w:val="24"/>
          <w:szCs w:val="24"/>
        </w:rPr>
        <w:t>a</w:t>
      </w:r>
      <w:r w:rsidRPr="00F2564A">
        <w:rPr>
          <w:rFonts w:ascii="Arial" w:hAnsi="Arial" w:cs="Arial"/>
          <w:sz w:val="24"/>
          <w:szCs w:val="24"/>
        </w:rPr>
        <w:t xml:space="preserve">nd whether a company </w:t>
      </w:r>
      <w:r w:rsidR="00205E29" w:rsidRPr="00F2564A">
        <w:rPr>
          <w:rFonts w:ascii="Arial" w:hAnsi="Arial" w:cs="Arial"/>
          <w:sz w:val="24"/>
          <w:szCs w:val="24"/>
          <w:u w:val="single"/>
        </w:rPr>
        <w:t>must</w:t>
      </w:r>
      <w:r w:rsidR="00205E29" w:rsidRPr="00F2564A">
        <w:rPr>
          <w:rFonts w:ascii="Arial" w:hAnsi="Arial" w:cs="Arial"/>
          <w:sz w:val="24"/>
          <w:szCs w:val="24"/>
        </w:rPr>
        <w:t xml:space="preserve"> have</w:t>
      </w:r>
      <w:r w:rsidRPr="00F2564A">
        <w:rPr>
          <w:rFonts w:ascii="Arial" w:hAnsi="Arial" w:cs="Arial"/>
          <w:sz w:val="24"/>
          <w:szCs w:val="24"/>
        </w:rPr>
        <w:t xml:space="preserve"> a </w:t>
      </w:r>
      <w:r w:rsidR="00DD6FF8" w:rsidRPr="00F2564A">
        <w:rPr>
          <w:rFonts w:ascii="Arial" w:hAnsi="Arial" w:cs="Arial"/>
          <w:sz w:val="24"/>
          <w:szCs w:val="24"/>
        </w:rPr>
        <w:t xml:space="preserve">food processing </w:t>
      </w:r>
      <w:r w:rsidRPr="00F2564A">
        <w:rPr>
          <w:rFonts w:ascii="Arial" w:hAnsi="Arial" w:cs="Arial"/>
          <w:sz w:val="24"/>
          <w:szCs w:val="24"/>
        </w:rPr>
        <w:t>license</w:t>
      </w:r>
      <w:r w:rsidR="00205E29" w:rsidRPr="00F2564A">
        <w:rPr>
          <w:rFonts w:ascii="Arial" w:hAnsi="Arial" w:cs="Arial"/>
          <w:sz w:val="24"/>
          <w:szCs w:val="24"/>
        </w:rPr>
        <w:t>.</w:t>
      </w:r>
      <w:r w:rsidRPr="00F2564A">
        <w:rPr>
          <w:rFonts w:ascii="Arial" w:hAnsi="Arial" w:cs="Arial"/>
          <w:sz w:val="24"/>
          <w:szCs w:val="24"/>
        </w:rPr>
        <w:t xml:space="preserve"> Charlotte</w:t>
      </w:r>
      <w:r w:rsidR="0000329E" w:rsidRPr="00F2564A">
        <w:rPr>
          <w:rFonts w:ascii="Arial" w:hAnsi="Arial" w:cs="Arial"/>
          <w:sz w:val="24"/>
          <w:szCs w:val="24"/>
        </w:rPr>
        <w:t xml:space="preserve"> Conway</w:t>
      </w:r>
      <w:r w:rsidRPr="00F2564A">
        <w:rPr>
          <w:rFonts w:ascii="Arial" w:hAnsi="Arial" w:cs="Arial"/>
          <w:sz w:val="24"/>
          <w:szCs w:val="24"/>
        </w:rPr>
        <w:t xml:space="preserve"> explained that depending on the jurisdiction of the area of where the co</w:t>
      </w:r>
      <w:r w:rsidR="00DD6FF8" w:rsidRPr="00F2564A">
        <w:rPr>
          <w:rFonts w:ascii="Arial" w:hAnsi="Arial" w:cs="Arial"/>
          <w:sz w:val="24"/>
          <w:szCs w:val="24"/>
        </w:rPr>
        <w:t xml:space="preserve">mpany is manufacturing they </w:t>
      </w:r>
      <w:r w:rsidR="00205E29" w:rsidRPr="00F2564A">
        <w:rPr>
          <w:rFonts w:ascii="Arial" w:hAnsi="Arial" w:cs="Arial"/>
          <w:sz w:val="24"/>
          <w:szCs w:val="24"/>
        </w:rPr>
        <w:t>will</w:t>
      </w:r>
      <w:r w:rsidRPr="00F2564A">
        <w:rPr>
          <w:rFonts w:ascii="Arial" w:hAnsi="Arial" w:cs="Arial"/>
          <w:sz w:val="24"/>
          <w:szCs w:val="24"/>
        </w:rPr>
        <w:t xml:space="preserve"> need to get </w:t>
      </w:r>
      <w:r w:rsidR="00205E29" w:rsidRPr="00F2564A">
        <w:rPr>
          <w:rFonts w:ascii="Arial" w:hAnsi="Arial" w:cs="Arial"/>
          <w:sz w:val="24"/>
          <w:szCs w:val="24"/>
        </w:rPr>
        <w:t xml:space="preserve">a food </w:t>
      </w:r>
      <w:r w:rsidRPr="00F2564A">
        <w:rPr>
          <w:rFonts w:ascii="Arial" w:hAnsi="Arial" w:cs="Arial"/>
          <w:sz w:val="24"/>
          <w:szCs w:val="24"/>
        </w:rPr>
        <w:t xml:space="preserve">license in order to make a </w:t>
      </w:r>
      <w:r w:rsidR="0080083F" w:rsidRPr="00F2564A">
        <w:rPr>
          <w:rFonts w:ascii="Arial" w:hAnsi="Arial" w:cs="Arial"/>
          <w:sz w:val="24"/>
          <w:szCs w:val="24"/>
        </w:rPr>
        <w:t>“Human Grade”</w:t>
      </w:r>
      <w:r w:rsidRPr="00F2564A">
        <w:rPr>
          <w:rFonts w:ascii="Arial" w:hAnsi="Arial" w:cs="Arial"/>
          <w:sz w:val="24"/>
          <w:szCs w:val="24"/>
        </w:rPr>
        <w:t xml:space="preserve"> claim, and if they don’t qualify they </w:t>
      </w:r>
      <w:r w:rsidR="0000329E" w:rsidRPr="00F2564A">
        <w:rPr>
          <w:rFonts w:ascii="Arial" w:hAnsi="Arial" w:cs="Arial"/>
          <w:sz w:val="24"/>
          <w:szCs w:val="24"/>
        </w:rPr>
        <w:t>will not</w:t>
      </w:r>
      <w:r w:rsidRPr="00F2564A">
        <w:rPr>
          <w:rFonts w:ascii="Arial" w:hAnsi="Arial" w:cs="Arial"/>
          <w:sz w:val="24"/>
          <w:szCs w:val="24"/>
        </w:rPr>
        <w:t xml:space="preserve"> be able to make the claim</w:t>
      </w:r>
      <w:r w:rsidR="00DD6FF8" w:rsidRPr="00F2564A">
        <w:rPr>
          <w:rFonts w:ascii="Arial" w:hAnsi="Arial" w:cs="Arial"/>
          <w:sz w:val="24"/>
          <w:szCs w:val="24"/>
        </w:rPr>
        <w:t xml:space="preserve">.  </w:t>
      </w:r>
      <w:r w:rsidR="0000329E" w:rsidRPr="00F2564A">
        <w:rPr>
          <w:rFonts w:ascii="Arial" w:hAnsi="Arial" w:cs="Arial"/>
          <w:sz w:val="24"/>
          <w:szCs w:val="24"/>
        </w:rPr>
        <w:t>It</w:t>
      </w:r>
      <w:r w:rsidR="00DD6FF8" w:rsidRPr="00F2564A">
        <w:rPr>
          <w:rFonts w:ascii="Arial" w:hAnsi="Arial" w:cs="Arial"/>
          <w:sz w:val="24"/>
          <w:szCs w:val="24"/>
        </w:rPr>
        <w:t xml:space="preserve"> is up to the </w:t>
      </w:r>
      <w:r w:rsidR="0000329E" w:rsidRPr="00F2564A">
        <w:rPr>
          <w:rFonts w:ascii="Arial" w:hAnsi="Arial" w:cs="Arial"/>
          <w:sz w:val="24"/>
          <w:szCs w:val="24"/>
        </w:rPr>
        <w:t>S</w:t>
      </w:r>
      <w:r w:rsidR="00DD6FF8" w:rsidRPr="00F2564A">
        <w:rPr>
          <w:rFonts w:ascii="Arial" w:hAnsi="Arial" w:cs="Arial"/>
          <w:sz w:val="24"/>
          <w:szCs w:val="24"/>
        </w:rPr>
        <w:t>tate</w:t>
      </w:r>
      <w:r w:rsidR="0000329E" w:rsidRPr="00F2564A">
        <w:rPr>
          <w:rFonts w:ascii="Arial" w:hAnsi="Arial" w:cs="Arial"/>
          <w:sz w:val="24"/>
          <w:szCs w:val="24"/>
        </w:rPr>
        <w:t xml:space="preserve"> Feed Control</w:t>
      </w:r>
      <w:r w:rsidR="00F2564A">
        <w:rPr>
          <w:rFonts w:ascii="Arial" w:hAnsi="Arial" w:cs="Arial"/>
          <w:sz w:val="24"/>
          <w:szCs w:val="24"/>
        </w:rPr>
        <w:t xml:space="preserve"> Official</w:t>
      </w:r>
      <w:r w:rsidR="0000329E" w:rsidRPr="00F2564A">
        <w:rPr>
          <w:rFonts w:ascii="Arial" w:hAnsi="Arial" w:cs="Arial"/>
          <w:sz w:val="24"/>
          <w:szCs w:val="24"/>
        </w:rPr>
        <w:t xml:space="preserve"> </w:t>
      </w:r>
      <w:r w:rsidR="00DD6FF8" w:rsidRPr="00F2564A">
        <w:rPr>
          <w:rFonts w:ascii="Arial" w:hAnsi="Arial" w:cs="Arial"/>
          <w:sz w:val="24"/>
          <w:szCs w:val="24"/>
        </w:rPr>
        <w:t>to ask for the documentation and make the decision.</w:t>
      </w:r>
    </w:p>
    <w:p w:rsidR="00832072" w:rsidRPr="00832072" w:rsidRDefault="00F2564A" w:rsidP="00832072">
      <w:pPr>
        <w:ind w:left="360"/>
        <w:rPr>
          <w:rFonts w:ascii="Arial" w:hAnsi="Arial" w:cs="Arial"/>
          <w:sz w:val="24"/>
          <w:szCs w:val="24"/>
        </w:rPr>
      </w:pPr>
      <w:r>
        <w:rPr>
          <w:rFonts w:ascii="Arial" w:hAnsi="Arial" w:cs="Arial"/>
          <w:sz w:val="24"/>
          <w:szCs w:val="24"/>
        </w:rPr>
        <w:t xml:space="preserve">A </w:t>
      </w:r>
      <w:r w:rsidRPr="00832072">
        <w:rPr>
          <w:rFonts w:ascii="Arial" w:hAnsi="Arial" w:cs="Arial"/>
          <w:sz w:val="24"/>
          <w:szCs w:val="24"/>
        </w:rPr>
        <w:t>call in question from</w:t>
      </w:r>
      <w:r w:rsidR="00DD6FF8" w:rsidRPr="00832072">
        <w:rPr>
          <w:rFonts w:ascii="Arial" w:hAnsi="Arial" w:cs="Arial"/>
          <w:sz w:val="24"/>
          <w:szCs w:val="24"/>
        </w:rPr>
        <w:t xml:space="preserve"> a </w:t>
      </w:r>
      <w:r w:rsidR="00B1224C" w:rsidRPr="00832072">
        <w:rPr>
          <w:rFonts w:ascii="Arial" w:hAnsi="Arial" w:cs="Arial"/>
          <w:sz w:val="24"/>
          <w:szCs w:val="24"/>
        </w:rPr>
        <w:t>firm</w:t>
      </w:r>
      <w:r w:rsidR="00DD6FF8" w:rsidRPr="00832072">
        <w:rPr>
          <w:rFonts w:ascii="Arial" w:hAnsi="Arial" w:cs="Arial"/>
          <w:sz w:val="24"/>
          <w:szCs w:val="24"/>
        </w:rPr>
        <w:t xml:space="preserve"> that </w:t>
      </w:r>
      <w:r w:rsidR="00750A91" w:rsidRPr="00832072">
        <w:rPr>
          <w:rFonts w:ascii="Arial" w:hAnsi="Arial" w:cs="Arial"/>
          <w:sz w:val="24"/>
          <w:szCs w:val="24"/>
        </w:rPr>
        <w:t>make</w:t>
      </w:r>
      <w:r w:rsidR="00DD6FF8" w:rsidRPr="00832072">
        <w:rPr>
          <w:rFonts w:ascii="Arial" w:hAnsi="Arial" w:cs="Arial"/>
          <w:sz w:val="24"/>
          <w:szCs w:val="24"/>
        </w:rPr>
        <w:t>s</w:t>
      </w:r>
      <w:r w:rsidR="00750A91" w:rsidRPr="00832072">
        <w:rPr>
          <w:rFonts w:ascii="Arial" w:hAnsi="Arial" w:cs="Arial"/>
          <w:sz w:val="24"/>
          <w:szCs w:val="24"/>
        </w:rPr>
        <w:t xml:space="preserve"> edible poultry product and manufacture</w:t>
      </w:r>
      <w:r w:rsidR="0000329E" w:rsidRPr="00832072">
        <w:rPr>
          <w:rFonts w:ascii="Arial" w:hAnsi="Arial" w:cs="Arial"/>
          <w:sz w:val="24"/>
          <w:szCs w:val="24"/>
        </w:rPr>
        <w:t>s</w:t>
      </w:r>
      <w:r w:rsidR="00750A91" w:rsidRPr="00832072">
        <w:rPr>
          <w:rFonts w:ascii="Arial" w:hAnsi="Arial" w:cs="Arial"/>
          <w:sz w:val="24"/>
          <w:szCs w:val="24"/>
        </w:rPr>
        <w:t xml:space="preserve"> under </w:t>
      </w:r>
      <w:r w:rsidR="005A63D3" w:rsidRPr="00832072">
        <w:rPr>
          <w:rFonts w:ascii="Arial" w:hAnsi="Arial" w:cs="Arial"/>
          <w:sz w:val="24"/>
          <w:szCs w:val="24"/>
        </w:rPr>
        <w:t>other federal</w:t>
      </w:r>
      <w:r w:rsidR="00DD6FF8" w:rsidRPr="00832072">
        <w:rPr>
          <w:rFonts w:ascii="Arial" w:hAnsi="Arial" w:cs="Arial"/>
          <w:sz w:val="24"/>
          <w:szCs w:val="24"/>
        </w:rPr>
        <w:t xml:space="preserve"> regulations</w:t>
      </w:r>
      <w:r w:rsidR="00750A91" w:rsidRPr="00832072">
        <w:rPr>
          <w:rFonts w:ascii="Arial" w:hAnsi="Arial" w:cs="Arial"/>
          <w:sz w:val="24"/>
          <w:szCs w:val="24"/>
        </w:rPr>
        <w:t xml:space="preserve"> </w:t>
      </w:r>
      <w:r w:rsidR="005A63D3" w:rsidRPr="00832072">
        <w:rPr>
          <w:rFonts w:ascii="Arial" w:hAnsi="Arial" w:cs="Arial"/>
          <w:sz w:val="24"/>
          <w:szCs w:val="24"/>
        </w:rPr>
        <w:t>(USDA FSIS) and</w:t>
      </w:r>
      <w:r w:rsidR="00750A91" w:rsidRPr="00832072">
        <w:rPr>
          <w:rFonts w:ascii="Arial" w:hAnsi="Arial" w:cs="Arial"/>
          <w:sz w:val="24"/>
          <w:szCs w:val="24"/>
        </w:rPr>
        <w:t xml:space="preserve"> don’t fall </w:t>
      </w:r>
      <w:r w:rsidR="004760FD" w:rsidRPr="00832072">
        <w:rPr>
          <w:rFonts w:ascii="Arial" w:hAnsi="Arial" w:cs="Arial"/>
          <w:sz w:val="24"/>
          <w:szCs w:val="24"/>
        </w:rPr>
        <w:t>under</w:t>
      </w:r>
      <w:r w:rsidR="0000329E" w:rsidRPr="00832072">
        <w:rPr>
          <w:rFonts w:ascii="Arial" w:hAnsi="Arial" w:cs="Arial"/>
          <w:sz w:val="24"/>
          <w:szCs w:val="24"/>
        </w:rPr>
        <w:t xml:space="preserve"> 21</w:t>
      </w:r>
      <w:r w:rsidR="00750A91" w:rsidRPr="00832072">
        <w:rPr>
          <w:rFonts w:ascii="Arial" w:hAnsi="Arial" w:cs="Arial"/>
          <w:sz w:val="24"/>
          <w:szCs w:val="24"/>
        </w:rPr>
        <w:t>CFR</w:t>
      </w:r>
      <w:r w:rsidR="004760FD" w:rsidRPr="00832072">
        <w:rPr>
          <w:rFonts w:ascii="Arial" w:hAnsi="Arial" w:cs="Arial"/>
          <w:sz w:val="24"/>
          <w:szCs w:val="24"/>
        </w:rPr>
        <w:t xml:space="preserve"> 117</w:t>
      </w:r>
      <w:r w:rsidR="005A63D3" w:rsidRPr="00832072">
        <w:rPr>
          <w:rFonts w:ascii="Arial" w:hAnsi="Arial" w:cs="Arial"/>
          <w:sz w:val="24"/>
          <w:szCs w:val="24"/>
        </w:rPr>
        <w:t>.</w:t>
      </w:r>
      <w:r w:rsidR="00750A91" w:rsidRPr="00832072">
        <w:rPr>
          <w:rFonts w:ascii="Arial" w:hAnsi="Arial" w:cs="Arial"/>
          <w:sz w:val="24"/>
          <w:szCs w:val="24"/>
        </w:rPr>
        <w:t xml:space="preserve">   This company is not under compliance </w:t>
      </w:r>
      <w:r w:rsidR="0000329E" w:rsidRPr="00832072">
        <w:rPr>
          <w:rFonts w:ascii="Arial" w:hAnsi="Arial" w:cs="Arial"/>
          <w:sz w:val="24"/>
          <w:szCs w:val="24"/>
        </w:rPr>
        <w:t>by</w:t>
      </w:r>
      <w:r w:rsidR="00750A91" w:rsidRPr="00832072">
        <w:rPr>
          <w:rFonts w:ascii="Arial" w:hAnsi="Arial" w:cs="Arial"/>
          <w:sz w:val="24"/>
          <w:szCs w:val="24"/>
        </w:rPr>
        <w:t xml:space="preserve"> FDA because they are under </w:t>
      </w:r>
      <w:r w:rsidR="004760FD" w:rsidRPr="00832072">
        <w:rPr>
          <w:rFonts w:ascii="Arial" w:hAnsi="Arial" w:cs="Arial"/>
          <w:sz w:val="24"/>
          <w:szCs w:val="24"/>
        </w:rPr>
        <w:t>USDA</w:t>
      </w:r>
      <w:r w:rsidR="00750A91" w:rsidRPr="00832072">
        <w:rPr>
          <w:rFonts w:ascii="Arial" w:hAnsi="Arial" w:cs="Arial"/>
          <w:sz w:val="24"/>
          <w:szCs w:val="24"/>
        </w:rPr>
        <w:t xml:space="preserve">.  </w:t>
      </w:r>
      <w:r w:rsidR="00832072" w:rsidRPr="00832072">
        <w:rPr>
          <w:rFonts w:ascii="Arial" w:hAnsi="Arial" w:cs="Arial"/>
          <w:sz w:val="24"/>
          <w:szCs w:val="24"/>
        </w:rPr>
        <w:t xml:space="preserve">The response was that products coming directly out of this firm would not qualify for the human grade claim under the guidelines since they are not subject to 21 CFR 117.  However, </w:t>
      </w:r>
      <w:r w:rsidR="00547043">
        <w:rPr>
          <w:rFonts w:ascii="Arial" w:hAnsi="Arial" w:cs="Arial"/>
          <w:sz w:val="24"/>
          <w:szCs w:val="24"/>
        </w:rPr>
        <w:t xml:space="preserve">human edible </w:t>
      </w:r>
      <w:r w:rsidR="00832072" w:rsidRPr="00832072">
        <w:rPr>
          <w:rFonts w:ascii="Arial" w:hAnsi="Arial" w:cs="Arial"/>
          <w:sz w:val="24"/>
          <w:szCs w:val="24"/>
        </w:rPr>
        <w:t xml:space="preserve">ingredients made by this firm could </w:t>
      </w:r>
      <w:r w:rsidR="009110D9">
        <w:rPr>
          <w:rFonts w:ascii="Arial" w:hAnsi="Arial" w:cs="Arial"/>
          <w:sz w:val="24"/>
          <w:szCs w:val="24"/>
        </w:rPr>
        <w:t xml:space="preserve">potentially </w:t>
      </w:r>
      <w:r w:rsidR="00832072" w:rsidRPr="00832072">
        <w:rPr>
          <w:rFonts w:ascii="Arial" w:hAnsi="Arial" w:cs="Arial"/>
          <w:sz w:val="24"/>
          <w:szCs w:val="24"/>
        </w:rPr>
        <w:t xml:space="preserve">be </w:t>
      </w:r>
      <w:r w:rsidR="00832072" w:rsidRPr="00832072">
        <w:rPr>
          <w:rFonts w:ascii="Arial" w:hAnsi="Arial" w:cs="Arial"/>
          <w:sz w:val="24"/>
          <w:szCs w:val="24"/>
        </w:rPr>
        <w:lastRenderedPageBreak/>
        <w:t xml:space="preserve">incorporated into products by other firms operating under 21 CFR 117 and have the resulting end product meet the human grade guidelines.  </w:t>
      </w:r>
    </w:p>
    <w:p w:rsidR="00750A91" w:rsidRPr="00F2564A" w:rsidRDefault="00750A91" w:rsidP="00112C37">
      <w:pPr>
        <w:ind w:left="360"/>
        <w:rPr>
          <w:rFonts w:ascii="Arial" w:hAnsi="Arial" w:cs="Arial"/>
          <w:sz w:val="24"/>
          <w:szCs w:val="24"/>
        </w:rPr>
      </w:pPr>
      <w:r w:rsidRPr="00832072">
        <w:rPr>
          <w:rFonts w:ascii="Arial" w:hAnsi="Arial" w:cs="Arial"/>
          <w:sz w:val="24"/>
          <w:szCs w:val="24"/>
        </w:rPr>
        <w:t>Liz</w:t>
      </w:r>
      <w:r w:rsidR="0000329E" w:rsidRPr="00832072">
        <w:rPr>
          <w:rFonts w:ascii="Arial" w:hAnsi="Arial" w:cs="Arial"/>
          <w:sz w:val="24"/>
          <w:szCs w:val="24"/>
        </w:rPr>
        <w:t xml:space="preserve"> Higgins (NM)</w:t>
      </w:r>
      <w:r w:rsidRPr="00832072">
        <w:rPr>
          <w:rFonts w:ascii="Arial" w:hAnsi="Arial" w:cs="Arial"/>
          <w:sz w:val="24"/>
          <w:szCs w:val="24"/>
        </w:rPr>
        <w:t xml:space="preserve"> asked what type of documentation is required from the company</w:t>
      </w:r>
      <w:r w:rsidR="0000329E" w:rsidRPr="00832072">
        <w:rPr>
          <w:rFonts w:ascii="Arial" w:hAnsi="Arial" w:cs="Arial"/>
          <w:sz w:val="24"/>
          <w:szCs w:val="24"/>
        </w:rPr>
        <w:t xml:space="preserve"> in regard to documenting that a firm is in compliance with 21 CFR 117 in regard</w:t>
      </w:r>
      <w:r w:rsidR="0000329E" w:rsidRPr="00F2564A">
        <w:rPr>
          <w:rFonts w:ascii="Arial" w:hAnsi="Arial" w:cs="Arial"/>
          <w:sz w:val="24"/>
          <w:szCs w:val="24"/>
        </w:rPr>
        <w:t xml:space="preserve"> to transporting and holding</w:t>
      </w:r>
      <w:r w:rsidRPr="00F2564A">
        <w:rPr>
          <w:rFonts w:ascii="Arial" w:hAnsi="Arial" w:cs="Arial"/>
          <w:sz w:val="24"/>
          <w:szCs w:val="24"/>
        </w:rPr>
        <w:t xml:space="preserve">? </w:t>
      </w:r>
      <w:r w:rsidR="004760FD" w:rsidRPr="00F2564A">
        <w:rPr>
          <w:rFonts w:ascii="Arial" w:hAnsi="Arial" w:cs="Arial"/>
          <w:sz w:val="24"/>
          <w:szCs w:val="24"/>
        </w:rPr>
        <w:t xml:space="preserve"> Charlotte answered probably an</w:t>
      </w:r>
      <w:r w:rsidRPr="00F2564A">
        <w:rPr>
          <w:rFonts w:ascii="Arial" w:hAnsi="Arial" w:cs="Arial"/>
          <w:sz w:val="24"/>
          <w:szCs w:val="24"/>
        </w:rPr>
        <w:t xml:space="preserve"> affidavit</w:t>
      </w:r>
      <w:r w:rsidR="00832072">
        <w:rPr>
          <w:rFonts w:ascii="Arial" w:hAnsi="Arial" w:cs="Arial"/>
          <w:sz w:val="24"/>
          <w:szCs w:val="24"/>
        </w:rPr>
        <w:t>; i</w:t>
      </w:r>
      <w:r w:rsidRPr="00F2564A">
        <w:rPr>
          <w:rFonts w:ascii="Arial" w:hAnsi="Arial" w:cs="Arial"/>
          <w:sz w:val="24"/>
          <w:szCs w:val="24"/>
        </w:rPr>
        <w:t>t would be difficult to have an answer for each situation that may come up.  It falls on the manufacturer to be able to the provide information for the state to make the determination.</w:t>
      </w:r>
    </w:p>
    <w:p w:rsidR="0073598E" w:rsidRPr="00F2564A" w:rsidRDefault="0073598E" w:rsidP="00112C37">
      <w:pPr>
        <w:ind w:left="360"/>
        <w:rPr>
          <w:rFonts w:ascii="Arial" w:hAnsi="Arial" w:cs="Arial"/>
          <w:sz w:val="24"/>
          <w:szCs w:val="24"/>
        </w:rPr>
      </w:pPr>
      <w:r w:rsidRPr="00F2564A">
        <w:rPr>
          <w:rFonts w:ascii="Arial" w:hAnsi="Arial" w:cs="Arial"/>
          <w:sz w:val="24"/>
          <w:szCs w:val="24"/>
        </w:rPr>
        <w:t>George Ferguson</w:t>
      </w:r>
      <w:r w:rsidR="0000329E" w:rsidRPr="00F2564A">
        <w:rPr>
          <w:rFonts w:ascii="Arial" w:hAnsi="Arial" w:cs="Arial"/>
          <w:sz w:val="24"/>
          <w:szCs w:val="24"/>
        </w:rPr>
        <w:t xml:space="preserve"> (NC)</w:t>
      </w:r>
      <w:r w:rsidR="004760FD" w:rsidRPr="00F2564A">
        <w:rPr>
          <w:rFonts w:ascii="Arial" w:hAnsi="Arial" w:cs="Arial"/>
          <w:sz w:val="24"/>
          <w:szCs w:val="24"/>
        </w:rPr>
        <w:t xml:space="preserve"> requested that</w:t>
      </w:r>
      <w:r w:rsidRPr="00F2564A">
        <w:rPr>
          <w:rFonts w:ascii="Arial" w:hAnsi="Arial" w:cs="Arial"/>
          <w:sz w:val="24"/>
          <w:szCs w:val="24"/>
        </w:rPr>
        <w:t xml:space="preserve"> since each state may handle differently who conducts food processing inspections, he would like each state to provide information of</w:t>
      </w:r>
      <w:r w:rsidR="0000329E" w:rsidRPr="00F2564A">
        <w:rPr>
          <w:rFonts w:ascii="Arial" w:hAnsi="Arial" w:cs="Arial"/>
          <w:sz w:val="24"/>
          <w:szCs w:val="24"/>
        </w:rPr>
        <w:t xml:space="preserve"> what agency</w:t>
      </w:r>
      <w:r w:rsidRPr="00F2564A">
        <w:rPr>
          <w:rFonts w:ascii="Arial" w:hAnsi="Arial" w:cs="Arial"/>
          <w:sz w:val="24"/>
          <w:szCs w:val="24"/>
        </w:rPr>
        <w:t xml:space="preserve"> to contact for certificate or proof of inspection of products.  Stan</w:t>
      </w:r>
      <w:r w:rsidR="0000329E" w:rsidRPr="00F2564A">
        <w:rPr>
          <w:rFonts w:ascii="Arial" w:hAnsi="Arial" w:cs="Arial"/>
          <w:sz w:val="24"/>
          <w:szCs w:val="24"/>
        </w:rPr>
        <w:t xml:space="preserve"> Cook</w:t>
      </w:r>
      <w:r w:rsidRPr="00F2564A">
        <w:rPr>
          <w:rFonts w:ascii="Arial" w:hAnsi="Arial" w:cs="Arial"/>
          <w:sz w:val="24"/>
          <w:szCs w:val="24"/>
        </w:rPr>
        <w:t xml:space="preserve"> </w:t>
      </w:r>
      <w:r w:rsidR="0000329E" w:rsidRPr="00F2564A">
        <w:rPr>
          <w:rFonts w:ascii="Arial" w:hAnsi="Arial" w:cs="Arial"/>
          <w:sz w:val="24"/>
          <w:szCs w:val="24"/>
        </w:rPr>
        <w:t>responded that</w:t>
      </w:r>
      <w:r w:rsidRPr="00F2564A">
        <w:rPr>
          <w:rFonts w:ascii="Arial" w:hAnsi="Arial" w:cs="Arial"/>
          <w:sz w:val="24"/>
          <w:szCs w:val="24"/>
        </w:rPr>
        <w:t xml:space="preserve"> this is a good idea and can be done through the AAFCO website </w:t>
      </w:r>
      <w:r w:rsidR="005A63D3">
        <w:rPr>
          <w:rFonts w:ascii="Arial" w:hAnsi="Arial" w:cs="Arial"/>
          <w:sz w:val="24"/>
          <w:szCs w:val="24"/>
        </w:rPr>
        <w:t>to</w:t>
      </w:r>
      <w:r w:rsidRPr="00F2564A">
        <w:rPr>
          <w:rFonts w:ascii="Arial" w:hAnsi="Arial" w:cs="Arial"/>
          <w:sz w:val="24"/>
          <w:szCs w:val="24"/>
        </w:rPr>
        <w:t xml:space="preserve"> expedite the research.  This can be worked out at a later date.</w:t>
      </w:r>
    </w:p>
    <w:p w:rsidR="0073598E" w:rsidRPr="00F2564A" w:rsidRDefault="0073598E" w:rsidP="0073598E">
      <w:pPr>
        <w:ind w:left="360"/>
        <w:rPr>
          <w:rFonts w:ascii="Arial" w:hAnsi="Arial" w:cs="Arial"/>
          <w:sz w:val="24"/>
          <w:szCs w:val="24"/>
        </w:rPr>
      </w:pPr>
      <w:r w:rsidRPr="00F2564A">
        <w:rPr>
          <w:rFonts w:ascii="Arial" w:hAnsi="Arial" w:cs="Arial"/>
          <w:sz w:val="24"/>
          <w:szCs w:val="24"/>
        </w:rPr>
        <w:t xml:space="preserve">Angele Thompson </w:t>
      </w:r>
      <w:r w:rsidR="0000329E" w:rsidRPr="00F2564A">
        <w:rPr>
          <w:rFonts w:ascii="Arial" w:hAnsi="Arial" w:cs="Arial"/>
          <w:sz w:val="24"/>
          <w:szCs w:val="24"/>
        </w:rPr>
        <w:t>(PFI)</w:t>
      </w:r>
      <w:r w:rsidR="005A63D3">
        <w:rPr>
          <w:rFonts w:ascii="Arial" w:hAnsi="Arial" w:cs="Arial"/>
          <w:sz w:val="24"/>
          <w:szCs w:val="24"/>
        </w:rPr>
        <w:t xml:space="preserve"> mentioned the </w:t>
      </w:r>
      <w:r w:rsidRPr="00F2564A">
        <w:rPr>
          <w:rFonts w:ascii="Arial" w:hAnsi="Arial" w:cs="Arial"/>
          <w:sz w:val="24"/>
          <w:szCs w:val="24"/>
        </w:rPr>
        <w:t>experience</w:t>
      </w:r>
      <w:r w:rsidR="005A63D3">
        <w:rPr>
          <w:rFonts w:ascii="Arial" w:hAnsi="Arial" w:cs="Arial"/>
          <w:sz w:val="24"/>
          <w:szCs w:val="24"/>
        </w:rPr>
        <w:t xml:space="preserve"> of some firms</w:t>
      </w:r>
      <w:r w:rsidRPr="00F2564A">
        <w:rPr>
          <w:rFonts w:ascii="Arial" w:hAnsi="Arial" w:cs="Arial"/>
          <w:sz w:val="24"/>
          <w:szCs w:val="24"/>
        </w:rPr>
        <w:t xml:space="preserve"> trying to comply with</w:t>
      </w:r>
      <w:r w:rsidR="005A63D3">
        <w:rPr>
          <w:rFonts w:ascii="Arial" w:hAnsi="Arial" w:cs="Arial"/>
          <w:sz w:val="24"/>
          <w:szCs w:val="24"/>
        </w:rPr>
        <w:t xml:space="preserve"> the</w:t>
      </w:r>
      <w:r w:rsidRPr="00F2564A">
        <w:rPr>
          <w:rFonts w:ascii="Arial" w:hAnsi="Arial" w:cs="Arial"/>
          <w:sz w:val="24"/>
          <w:szCs w:val="24"/>
        </w:rPr>
        <w:t xml:space="preserve"> regulation but have experienced redundancy of documentation.  It seems that 3a and 3b are redundant.  If </w:t>
      </w:r>
      <w:r w:rsidR="0000329E" w:rsidRPr="00F2564A">
        <w:rPr>
          <w:rFonts w:ascii="Arial" w:hAnsi="Arial" w:cs="Arial"/>
          <w:sz w:val="24"/>
          <w:szCs w:val="24"/>
        </w:rPr>
        <w:t>a</w:t>
      </w:r>
      <w:r w:rsidR="004760FD" w:rsidRPr="00F2564A">
        <w:rPr>
          <w:rFonts w:ascii="Arial" w:hAnsi="Arial" w:cs="Arial"/>
          <w:sz w:val="24"/>
          <w:szCs w:val="24"/>
        </w:rPr>
        <w:t xml:space="preserve"> facility is complying with</w:t>
      </w:r>
      <w:r w:rsidRPr="00F2564A">
        <w:rPr>
          <w:rFonts w:ascii="Arial" w:hAnsi="Arial" w:cs="Arial"/>
          <w:sz w:val="24"/>
          <w:szCs w:val="24"/>
        </w:rPr>
        <w:t xml:space="preserve"> </w:t>
      </w:r>
      <w:r w:rsidR="0000329E" w:rsidRPr="00F2564A">
        <w:rPr>
          <w:rFonts w:ascii="Arial" w:hAnsi="Arial" w:cs="Arial"/>
          <w:sz w:val="24"/>
          <w:szCs w:val="24"/>
        </w:rPr>
        <w:t>c</w:t>
      </w:r>
      <w:r w:rsidRPr="00F2564A">
        <w:rPr>
          <w:rFonts w:ascii="Arial" w:hAnsi="Arial" w:cs="Arial"/>
          <w:sz w:val="24"/>
          <w:szCs w:val="24"/>
        </w:rPr>
        <w:t>GMP’s that by definition is that every ingredient needs to be stored appropriately and there is an additional overl</w:t>
      </w:r>
      <w:r w:rsidR="004760FD" w:rsidRPr="00F2564A">
        <w:rPr>
          <w:rFonts w:ascii="Arial" w:hAnsi="Arial" w:cs="Arial"/>
          <w:sz w:val="24"/>
          <w:szCs w:val="24"/>
        </w:rPr>
        <w:t>a</w:t>
      </w:r>
      <w:r w:rsidRPr="00F2564A">
        <w:rPr>
          <w:rFonts w:ascii="Arial" w:hAnsi="Arial" w:cs="Arial"/>
          <w:sz w:val="24"/>
          <w:szCs w:val="24"/>
        </w:rPr>
        <w:t>y for a facility to make human food.  Charlotte</w:t>
      </w:r>
      <w:r w:rsidR="004760FD" w:rsidRPr="00F2564A">
        <w:rPr>
          <w:rFonts w:ascii="Arial" w:hAnsi="Arial" w:cs="Arial"/>
          <w:sz w:val="24"/>
          <w:szCs w:val="24"/>
        </w:rPr>
        <w:t xml:space="preserve"> laid out in historical context </w:t>
      </w:r>
      <w:r w:rsidRPr="00F2564A">
        <w:rPr>
          <w:rFonts w:ascii="Arial" w:hAnsi="Arial" w:cs="Arial"/>
          <w:sz w:val="24"/>
          <w:szCs w:val="24"/>
        </w:rPr>
        <w:t xml:space="preserve">how the human edible should be handled </w:t>
      </w:r>
      <w:r w:rsidR="004760FD" w:rsidRPr="00F2564A">
        <w:rPr>
          <w:rFonts w:ascii="Arial" w:hAnsi="Arial" w:cs="Arial"/>
          <w:sz w:val="24"/>
          <w:szCs w:val="24"/>
        </w:rPr>
        <w:t>–</w:t>
      </w:r>
      <w:r w:rsidRPr="00F2564A">
        <w:rPr>
          <w:rFonts w:ascii="Arial" w:hAnsi="Arial" w:cs="Arial"/>
          <w:sz w:val="24"/>
          <w:szCs w:val="24"/>
        </w:rPr>
        <w:t xml:space="preserve"> </w:t>
      </w:r>
      <w:r w:rsidR="004760FD" w:rsidRPr="00F2564A">
        <w:rPr>
          <w:rFonts w:ascii="Arial" w:hAnsi="Arial" w:cs="Arial"/>
          <w:sz w:val="24"/>
          <w:szCs w:val="24"/>
        </w:rPr>
        <w:t xml:space="preserve">an </w:t>
      </w:r>
      <w:r w:rsidRPr="00F2564A">
        <w:rPr>
          <w:rFonts w:ascii="Arial" w:hAnsi="Arial" w:cs="Arial"/>
          <w:sz w:val="24"/>
          <w:szCs w:val="24"/>
        </w:rPr>
        <w:t>affidavit</w:t>
      </w:r>
      <w:r w:rsidR="004760FD" w:rsidRPr="00F2564A">
        <w:rPr>
          <w:rFonts w:ascii="Arial" w:hAnsi="Arial" w:cs="Arial"/>
          <w:sz w:val="24"/>
          <w:szCs w:val="24"/>
        </w:rPr>
        <w:t xml:space="preserve"> for</w:t>
      </w:r>
      <w:r w:rsidRPr="00F2564A">
        <w:rPr>
          <w:rFonts w:ascii="Arial" w:hAnsi="Arial" w:cs="Arial"/>
          <w:sz w:val="24"/>
          <w:szCs w:val="24"/>
        </w:rPr>
        <w:t xml:space="preserve"> each ingredient</w:t>
      </w:r>
      <w:r w:rsidR="004760FD" w:rsidRPr="00F2564A">
        <w:rPr>
          <w:rFonts w:ascii="Arial" w:hAnsi="Arial" w:cs="Arial"/>
          <w:sz w:val="24"/>
          <w:szCs w:val="24"/>
        </w:rPr>
        <w:t xml:space="preserve"> should be provide</w:t>
      </w:r>
      <w:r w:rsidR="0000329E" w:rsidRPr="00F2564A">
        <w:rPr>
          <w:rFonts w:ascii="Arial" w:hAnsi="Arial" w:cs="Arial"/>
          <w:sz w:val="24"/>
          <w:szCs w:val="24"/>
        </w:rPr>
        <w:t>d by each ingredient supplier for all ingredients used in the products, copies</w:t>
      </w:r>
      <w:r w:rsidRPr="00F2564A">
        <w:rPr>
          <w:rFonts w:ascii="Arial" w:hAnsi="Arial" w:cs="Arial"/>
          <w:sz w:val="24"/>
          <w:szCs w:val="24"/>
        </w:rPr>
        <w:t xml:space="preserve"> of food fa</w:t>
      </w:r>
      <w:r w:rsidR="004760FD" w:rsidRPr="00F2564A">
        <w:rPr>
          <w:rFonts w:ascii="Arial" w:hAnsi="Arial" w:cs="Arial"/>
          <w:sz w:val="24"/>
          <w:szCs w:val="24"/>
        </w:rPr>
        <w:t>cility license</w:t>
      </w:r>
      <w:r w:rsidR="0000329E" w:rsidRPr="00F2564A">
        <w:rPr>
          <w:rFonts w:ascii="Arial" w:hAnsi="Arial" w:cs="Arial"/>
          <w:sz w:val="24"/>
          <w:szCs w:val="24"/>
        </w:rPr>
        <w:t>s</w:t>
      </w:r>
      <w:r w:rsidR="004760FD" w:rsidRPr="00F2564A">
        <w:rPr>
          <w:rFonts w:ascii="Arial" w:hAnsi="Arial" w:cs="Arial"/>
          <w:sz w:val="24"/>
          <w:szCs w:val="24"/>
        </w:rPr>
        <w:t xml:space="preserve"> and </w:t>
      </w:r>
      <w:r w:rsidR="0000329E" w:rsidRPr="00F2564A">
        <w:rPr>
          <w:rFonts w:ascii="Arial" w:hAnsi="Arial" w:cs="Arial"/>
          <w:sz w:val="24"/>
          <w:szCs w:val="24"/>
        </w:rPr>
        <w:t>affidavits</w:t>
      </w:r>
      <w:r w:rsidR="004760FD" w:rsidRPr="00F2564A">
        <w:rPr>
          <w:rFonts w:ascii="Arial" w:hAnsi="Arial" w:cs="Arial"/>
          <w:sz w:val="24"/>
          <w:szCs w:val="24"/>
        </w:rPr>
        <w:t xml:space="preserve"> that</w:t>
      </w:r>
      <w:r w:rsidRPr="00F2564A">
        <w:rPr>
          <w:rFonts w:ascii="Arial" w:hAnsi="Arial" w:cs="Arial"/>
          <w:sz w:val="24"/>
          <w:szCs w:val="24"/>
        </w:rPr>
        <w:t xml:space="preserve"> </w:t>
      </w:r>
      <w:proofErr w:type="spellStart"/>
      <w:r w:rsidRPr="00F2564A">
        <w:rPr>
          <w:rFonts w:ascii="Arial" w:hAnsi="Arial" w:cs="Arial"/>
          <w:sz w:val="24"/>
          <w:szCs w:val="24"/>
        </w:rPr>
        <w:t>cGMPs</w:t>
      </w:r>
      <w:proofErr w:type="spellEnd"/>
      <w:r w:rsidRPr="00F2564A">
        <w:rPr>
          <w:rFonts w:ascii="Arial" w:hAnsi="Arial" w:cs="Arial"/>
          <w:sz w:val="24"/>
          <w:szCs w:val="24"/>
        </w:rPr>
        <w:t xml:space="preserve"> are being followed in the production, storage</w:t>
      </w:r>
      <w:r w:rsidR="0000329E" w:rsidRPr="00F2564A">
        <w:rPr>
          <w:rFonts w:ascii="Arial" w:hAnsi="Arial" w:cs="Arial"/>
          <w:sz w:val="24"/>
          <w:szCs w:val="24"/>
        </w:rPr>
        <w:t>,</w:t>
      </w:r>
      <w:r w:rsidRPr="00F2564A">
        <w:rPr>
          <w:rFonts w:ascii="Arial" w:hAnsi="Arial" w:cs="Arial"/>
          <w:sz w:val="24"/>
          <w:szCs w:val="24"/>
        </w:rPr>
        <w:t xml:space="preserve"> handling</w:t>
      </w:r>
      <w:r w:rsidR="0000329E" w:rsidRPr="00F2564A">
        <w:rPr>
          <w:rFonts w:ascii="Arial" w:hAnsi="Arial" w:cs="Arial"/>
          <w:sz w:val="24"/>
          <w:szCs w:val="24"/>
        </w:rPr>
        <w:t xml:space="preserve"> and transporting</w:t>
      </w:r>
      <w:r w:rsidRPr="00F2564A">
        <w:rPr>
          <w:rFonts w:ascii="Arial" w:hAnsi="Arial" w:cs="Arial"/>
          <w:sz w:val="24"/>
          <w:szCs w:val="24"/>
        </w:rPr>
        <w:t xml:space="preserve"> of the </w:t>
      </w:r>
      <w:r w:rsidR="0000329E" w:rsidRPr="00F2564A">
        <w:rPr>
          <w:rFonts w:ascii="Arial" w:hAnsi="Arial" w:cs="Arial"/>
          <w:sz w:val="24"/>
          <w:szCs w:val="24"/>
        </w:rPr>
        <w:t xml:space="preserve">animal </w:t>
      </w:r>
      <w:r w:rsidRPr="00F2564A">
        <w:rPr>
          <w:rFonts w:ascii="Arial" w:hAnsi="Arial" w:cs="Arial"/>
          <w:sz w:val="24"/>
          <w:szCs w:val="24"/>
        </w:rPr>
        <w:t>food.</w:t>
      </w:r>
    </w:p>
    <w:p w:rsidR="0073598E" w:rsidRPr="00F2564A" w:rsidRDefault="004760FD" w:rsidP="0073598E">
      <w:pPr>
        <w:ind w:left="360"/>
        <w:rPr>
          <w:rFonts w:ascii="Arial" w:hAnsi="Arial" w:cs="Arial"/>
          <w:sz w:val="24"/>
          <w:szCs w:val="24"/>
        </w:rPr>
      </w:pPr>
      <w:r w:rsidRPr="00F2564A">
        <w:rPr>
          <w:rFonts w:ascii="Arial" w:hAnsi="Arial" w:cs="Arial"/>
          <w:sz w:val="24"/>
          <w:szCs w:val="24"/>
        </w:rPr>
        <w:t>Both Kristen</w:t>
      </w:r>
      <w:r w:rsidR="0000329E" w:rsidRPr="00F2564A">
        <w:rPr>
          <w:rFonts w:ascii="Arial" w:hAnsi="Arial" w:cs="Arial"/>
          <w:sz w:val="24"/>
          <w:szCs w:val="24"/>
        </w:rPr>
        <w:t xml:space="preserve"> Green (KY) </w:t>
      </w:r>
      <w:r w:rsidRPr="00F2564A">
        <w:rPr>
          <w:rFonts w:ascii="Arial" w:hAnsi="Arial" w:cs="Arial"/>
          <w:sz w:val="24"/>
          <w:szCs w:val="24"/>
        </w:rPr>
        <w:t>and Stan</w:t>
      </w:r>
      <w:r w:rsidR="0000329E" w:rsidRPr="00F2564A">
        <w:rPr>
          <w:rFonts w:ascii="Arial" w:hAnsi="Arial" w:cs="Arial"/>
          <w:sz w:val="24"/>
          <w:szCs w:val="24"/>
        </w:rPr>
        <w:t xml:space="preserve"> Cook (MO)</w:t>
      </w:r>
      <w:r w:rsidRPr="00F2564A">
        <w:rPr>
          <w:rFonts w:ascii="Arial" w:hAnsi="Arial" w:cs="Arial"/>
          <w:sz w:val="24"/>
          <w:szCs w:val="24"/>
        </w:rPr>
        <w:t xml:space="preserve"> </w:t>
      </w:r>
      <w:r w:rsidR="0073598E" w:rsidRPr="00F2564A">
        <w:rPr>
          <w:rFonts w:ascii="Arial" w:hAnsi="Arial" w:cs="Arial"/>
          <w:sz w:val="24"/>
          <w:szCs w:val="24"/>
        </w:rPr>
        <w:t>asked if there was an objection to voting now or if there should be an e</w:t>
      </w:r>
      <w:r w:rsidR="00536AAF" w:rsidRPr="00F2564A">
        <w:rPr>
          <w:rFonts w:ascii="Arial" w:hAnsi="Arial" w:cs="Arial"/>
          <w:sz w:val="24"/>
          <w:szCs w:val="24"/>
        </w:rPr>
        <w:t>-</w:t>
      </w:r>
      <w:r w:rsidR="0073598E" w:rsidRPr="00F2564A">
        <w:rPr>
          <w:rFonts w:ascii="Arial" w:hAnsi="Arial" w:cs="Arial"/>
          <w:sz w:val="24"/>
          <w:szCs w:val="24"/>
        </w:rPr>
        <w:t xml:space="preserve">vote.  </w:t>
      </w:r>
      <w:r w:rsidR="00536AAF" w:rsidRPr="00F2564A">
        <w:rPr>
          <w:rFonts w:ascii="Arial" w:hAnsi="Arial" w:cs="Arial"/>
          <w:sz w:val="24"/>
          <w:szCs w:val="24"/>
        </w:rPr>
        <w:t xml:space="preserve">Conversation around whether </w:t>
      </w:r>
      <w:r w:rsidR="0000329E" w:rsidRPr="00F2564A">
        <w:rPr>
          <w:rFonts w:ascii="Arial" w:hAnsi="Arial" w:cs="Arial"/>
          <w:sz w:val="24"/>
          <w:szCs w:val="24"/>
        </w:rPr>
        <w:t>the motion needs to be made to send to AAFCO Model Bill and Regulation Committee</w:t>
      </w:r>
      <w:r w:rsidR="00536AAF" w:rsidRPr="00F2564A">
        <w:rPr>
          <w:rFonts w:ascii="Arial" w:hAnsi="Arial" w:cs="Arial"/>
          <w:sz w:val="24"/>
          <w:szCs w:val="24"/>
        </w:rPr>
        <w:t xml:space="preserve"> can be made a</w:t>
      </w:r>
      <w:r w:rsidR="0000329E" w:rsidRPr="00F2564A">
        <w:rPr>
          <w:rFonts w:ascii="Arial" w:hAnsi="Arial" w:cs="Arial"/>
          <w:sz w:val="24"/>
          <w:szCs w:val="24"/>
        </w:rPr>
        <w:t xml:space="preserve">t this time due to </w:t>
      </w:r>
      <w:r w:rsidR="000212CA" w:rsidRPr="00F2564A">
        <w:rPr>
          <w:rFonts w:ascii="Arial" w:hAnsi="Arial" w:cs="Arial"/>
          <w:sz w:val="24"/>
          <w:szCs w:val="24"/>
        </w:rPr>
        <w:t>the fact that the</w:t>
      </w:r>
      <w:r w:rsidR="0000329E" w:rsidRPr="00F2564A">
        <w:rPr>
          <w:rFonts w:ascii="Arial" w:hAnsi="Arial" w:cs="Arial"/>
          <w:sz w:val="24"/>
          <w:szCs w:val="24"/>
        </w:rPr>
        <w:t xml:space="preserve"> “human grade” definition</w:t>
      </w:r>
      <w:r w:rsidR="000212CA" w:rsidRPr="00F2564A">
        <w:rPr>
          <w:rFonts w:ascii="Arial" w:hAnsi="Arial" w:cs="Arial"/>
          <w:sz w:val="24"/>
          <w:szCs w:val="24"/>
        </w:rPr>
        <w:t xml:space="preserve"> has not yet been voted on by the AAFCO Membership</w:t>
      </w:r>
      <w:r w:rsidR="00536AAF" w:rsidRPr="00F2564A">
        <w:rPr>
          <w:rFonts w:ascii="Arial" w:hAnsi="Arial" w:cs="Arial"/>
          <w:sz w:val="24"/>
          <w:szCs w:val="24"/>
        </w:rPr>
        <w:t xml:space="preserve">. </w:t>
      </w:r>
      <w:r w:rsidR="000212CA" w:rsidRPr="00F2564A">
        <w:rPr>
          <w:rFonts w:ascii="Arial" w:hAnsi="Arial" w:cs="Arial"/>
          <w:sz w:val="24"/>
          <w:szCs w:val="24"/>
        </w:rPr>
        <w:t xml:space="preserve">Doug </w:t>
      </w:r>
      <w:proofErr w:type="spellStart"/>
      <w:r w:rsidR="000212CA" w:rsidRPr="00F2564A">
        <w:rPr>
          <w:rFonts w:ascii="Arial" w:hAnsi="Arial" w:cs="Arial"/>
          <w:sz w:val="24"/>
          <w:szCs w:val="24"/>
        </w:rPr>
        <w:t>Lueders</w:t>
      </w:r>
      <w:proofErr w:type="spellEnd"/>
      <w:r w:rsidR="000212CA" w:rsidRPr="00F2564A">
        <w:rPr>
          <w:rFonts w:ascii="Arial" w:hAnsi="Arial" w:cs="Arial"/>
          <w:sz w:val="24"/>
          <w:szCs w:val="24"/>
        </w:rPr>
        <w:t xml:space="preserve"> (MN) indicated that </w:t>
      </w:r>
      <w:r w:rsidR="002244E4">
        <w:rPr>
          <w:rFonts w:ascii="Arial" w:hAnsi="Arial" w:cs="Arial"/>
          <w:sz w:val="24"/>
          <w:szCs w:val="24"/>
        </w:rPr>
        <w:t xml:space="preserve">technically </w:t>
      </w:r>
      <w:r w:rsidR="000212CA" w:rsidRPr="00F2564A">
        <w:rPr>
          <w:rFonts w:ascii="Arial" w:hAnsi="Arial" w:cs="Arial"/>
          <w:sz w:val="24"/>
          <w:szCs w:val="24"/>
        </w:rPr>
        <w:t xml:space="preserve">AAFCO’s Model Bill and Regulations Committee could not work on the “Human Grade Guidelines” until the “Human Grade” definition is official.  </w:t>
      </w:r>
      <w:r w:rsidR="002244E4">
        <w:rPr>
          <w:rFonts w:ascii="Arial" w:hAnsi="Arial" w:cs="Arial"/>
          <w:sz w:val="24"/>
          <w:szCs w:val="24"/>
        </w:rPr>
        <w:t xml:space="preserve">After some discussion, it was determined that this document would not need to go through the MBRC.  </w:t>
      </w:r>
      <w:r w:rsidR="000212CA" w:rsidRPr="00F2564A">
        <w:rPr>
          <w:rFonts w:ascii="Arial" w:hAnsi="Arial" w:cs="Arial"/>
          <w:sz w:val="24"/>
          <w:szCs w:val="24"/>
        </w:rPr>
        <w:t>The intent was that the “human grade” feed term and the associated guidance would be voted on together.</w:t>
      </w:r>
      <w:r w:rsidR="00536AAF" w:rsidRPr="00F2564A">
        <w:rPr>
          <w:rFonts w:ascii="Arial" w:hAnsi="Arial" w:cs="Arial"/>
          <w:sz w:val="24"/>
          <w:szCs w:val="24"/>
        </w:rPr>
        <w:t xml:space="preserve"> </w:t>
      </w:r>
      <w:r w:rsidRPr="00F2564A">
        <w:rPr>
          <w:rFonts w:ascii="Arial" w:hAnsi="Arial" w:cs="Arial"/>
          <w:sz w:val="24"/>
          <w:szCs w:val="24"/>
        </w:rPr>
        <w:t>The following statement was a</w:t>
      </w:r>
      <w:r w:rsidR="00536AAF" w:rsidRPr="00F2564A">
        <w:rPr>
          <w:rFonts w:ascii="Arial" w:hAnsi="Arial" w:cs="Arial"/>
          <w:sz w:val="24"/>
          <w:szCs w:val="24"/>
        </w:rPr>
        <w:t xml:space="preserve">dded to </w:t>
      </w:r>
      <w:r w:rsidR="000212CA" w:rsidRPr="00F2564A">
        <w:rPr>
          <w:rFonts w:ascii="Arial" w:hAnsi="Arial" w:cs="Arial"/>
          <w:sz w:val="24"/>
          <w:szCs w:val="24"/>
        </w:rPr>
        <w:t xml:space="preserve">the </w:t>
      </w:r>
      <w:r w:rsidR="00536AAF" w:rsidRPr="00F2564A">
        <w:rPr>
          <w:rFonts w:ascii="Arial" w:hAnsi="Arial" w:cs="Arial"/>
          <w:sz w:val="24"/>
          <w:szCs w:val="24"/>
        </w:rPr>
        <w:t xml:space="preserve">document “This guideline is not to be published in the </w:t>
      </w:r>
      <w:r w:rsidR="000212CA" w:rsidRPr="00F2564A">
        <w:rPr>
          <w:rFonts w:ascii="Arial" w:hAnsi="Arial" w:cs="Arial"/>
          <w:sz w:val="24"/>
          <w:szCs w:val="24"/>
        </w:rPr>
        <w:t xml:space="preserve">AAFCO </w:t>
      </w:r>
      <w:r w:rsidR="00536AAF" w:rsidRPr="00F2564A">
        <w:rPr>
          <w:rFonts w:ascii="Arial" w:hAnsi="Arial" w:cs="Arial"/>
          <w:sz w:val="24"/>
          <w:szCs w:val="24"/>
        </w:rPr>
        <w:t xml:space="preserve">OP without the </w:t>
      </w:r>
      <w:r w:rsidR="0080083F" w:rsidRPr="00F2564A">
        <w:rPr>
          <w:rFonts w:ascii="Arial" w:hAnsi="Arial" w:cs="Arial"/>
          <w:sz w:val="24"/>
          <w:szCs w:val="24"/>
        </w:rPr>
        <w:t>“Human Grade”</w:t>
      </w:r>
      <w:r w:rsidR="00536AAF" w:rsidRPr="00F2564A">
        <w:rPr>
          <w:rFonts w:ascii="Arial" w:hAnsi="Arial" w:cs="Arial"/>
          <w:sz w:val="24"/>
          <w:szCs w:val="24"/>
        </w:rPr>
        <w:t xml:space="preserve"> Definition first being accepted by the association membership.”</w:t>
      </w:r>
    </w:p>
    <w:p w:rsidR="000212CA" w:rsidRPr="00F2564A" w:rsidRDefault="000212CA" w:rsidP="000212CA">
      <w:pPr>
        <w:pStyle w:val="ListParagraph"/>
        <w:numPr>
          <w:ilvl w:val="0"/>
          <w:numId w:val="2"/>
        </w:numPr>
        <w:rPr>
          <w:rFonts w:ascii="Arial" w:hAnsi="Arial" w:cs="Arial"/>
          <w:b/>
          <w:sz w:val="24"/>
          <w:szCs w:val="24"/>
        </w:rPr>
      </w:pPr>
      <w:r w:rsidRPr="00F2564A">
        <w:rPr>
          <w:rFonts w:ascii="Arial" w:hAnsi="Arial" w:cs="Arial"/>
          <w:b/>
          <w:sz w:val="24"/>
          <w:szCs w:val="24"/>
        </w:rPr>
        <w:t>MOTION:</w:t>
      </w:r>
    </w:p>
    <w:p w:rsidR="00536AAF" w:rsidRPr="00F2564A" w:rsidRDefault="00536AAF" w:rsidP="0073598E">
      <w:pPr>
        <w:ind w:left="360"/>
        <w:rPr>
          <w:rFonts w:ascii="Arial" w:hAnsi="Arial" w:cs="Arial"/>
          <w:sz w:val="24"/>
          <w:szCs w:val="24"/>
        </w:rPr>
      </w:pPr>
      <w:r w:rsidRPr="00F2564A">
        <w:rPr>
          <w:rFonts w:ascii="Arial" w:hAnsi="Arial" w:cs="Arial"/>
          <w:sz w:val="24"/>
          <w:szCs w:val="24"/>
        </w:rPr>
        <w:lastRenderedPageBreak/>
        <w:t>Charlotte</w:t>
      </w:r>
      <w:r w:rsidR="000212CA" w:rsidRPr="00F2564A">
        <w:rPr>
          <w:rFonts w:ascii="Arial" w:hAnsi="Arial" w:cs="Arial"/>
          <w:sz w:val="24"/>
          <w:szCs w:val="24"/>
        </w:rPr>
        <w:t xml:space="preserve"> Conway (FDA)</w:t>
      </w:r>
      <w:r w:rsidRPr="00F2564A">
        <w:rPr>
          <w:rFonts w:ascii="Arial" w:hAnsi="Arial" w:cs="Arial"/>
          <w:sz w:val="24"/>
          <w:szCs w:val="24"/>
        </w:rPr>
        <w:t xml:space="preserve"> </w:t>
      </w:r>
      <w:r w:rsidR="004760FD" w:rsidRPr="00F2564A">
        <w:rPr>
          <w:rFonts w:ascii="Arial" w:hAnsi="Arial" w:cs="Arial"/>
          <w:sz w:val="24"/>
          <w:szCs w:val="24"/>
        </w:rPr>
        <w:t>moved</w:t>
      </w:r>
      <w:r w:rsidRPr="00F2564A">
        <w:rPr>
          <w:rFonts w:ascii="Arial" w:hAnsi="Arial" w:cs="Arial"/>
          <w:sz w:val="24"/>
          <w:szCs w:val="24"/>
        </w:rPr>
        <w:t xml:space="preserve"> that the guidelines on the webinar screen be approved and follow in the OP the </w:t>
      </w:r>
      <w:r w:rsidR="0080083F" w:rsidRPr="00F2564A">
        <w:rPr>
          <w:rFonts w:ascii="Arial" w:hAnsi="Arial" w:cs="Arial"/>
          <w:sz w:val="24"/>
          <w:szCs w:val="24"/>
        </w:rPr>
        <w:t>“Human Grade”</w:t>
      </w:r>
      <w:r w:rsidRPr="00F2564A">
        <w:rPr>
          <w:rFonts w:ascii="Arial" w:hAnsi="Arial" w:cs="Arial"/>
          <w:sz w:val="24"/>
          <w:szCs w:val="24"/>
        </w:rPr>
        <w:t xml:space="preserve"> Claims. </w:t>
      </w:r>
    </w:p>
    <w:p w:rsidR="00AC2FE4" w:rsidRPr="00F2564A" w:rsidRDefault="00AC2FE4" w:rsidP="0073598E">
      <w:pPr>
        <w:ind w:left="360"/>
        <w:rPr>
          <w:rFonts w:ascii="Arial" w:hAnsi="Arial" w:cs="Arial"/>
          <w:sz w:val="24"/>
          <w:szCs w:val="24"/>
        </w:rPr>
      </w:pPr>
      <w:r w:rsidRPr="00F2564A">
        <w:rPr>
          <w:rFonts w:ascii="Arial" w:hAnsi="Arial" w:cs="Arial"/>
          <w:sz w:val="24"/>
          <w:szCs w:val="24"/>
        </w:rPr>
        <w:t xml:space="preserve">Conversation around where the guidelines are placed in the </w:t>
      </w:r>
      <w:r w:rsidR="0000329E" w:rsidRPr="00F2564A">
        <w:rPr>
          <w:rFonts w:ascii="Arial" w:hAnsi="Arial" w:cs="Arial"/>
          <w:sz w:val="24"/>
          <w:szCs w:val="24"/>
        </w:rPr>
        <w:t xml:space="preserve">AAFCO </w:t>
      </w:r>
      <w:r w:rsidRPr="00F2564A">
        <w:rPr>
          <w:rFonts w:ascii="Arial" w:hAnsi="Arial" w:cs="Arial"/>
          <w:sz w:val="24"/>
          <w:szCs w:val="24"/>
        </w:rPr>
        <w:t>OP came up; Jan</w:t>
      </w:r>
      <w:r w:rsidR="0000329E" w:rsidRPr="00F2564A">
        <w:rPr>
          <w:rFonts w:ascii="Arial" w:hAnsi="Arial" w:cs="Arial"/>
          <w:sz w:val="24"/>
          <w:szCs w:val="24"/>
        </w:rPr>
        <w:t xml:space="preserve"> Jarman (MN) </w:t>
      </w:r>
      <w:r w:rsidRPr="00F2564A">
        <w:rPr>
          <w:rFonts w:ascii="Arial" w:hAnsi="Arial" w:cs="Arial"/>
          <w:sz w:val="24"/>
          <w:szCs w:val="24"/>
        </w:rPr>
        <w:t>and Kristen</w:t>
      </w:r>
      <w:r w:rsidR="0000329E" w:rsidRPr="00F2564A">
        <w:rPr>
          <w:rFonts w:ascii="Arial" w:hAnsi="Arial" w:cs="Arial"/>
          <w:sz w:val="24"/>
          <w:szCs w:val="24"/>
        </w:rPr>
        <w:t xml:space="preserve"> Green (KY)</w:t>
      </w:r>
      <w:r w:rsidR="004760FD" w:rsidRPr="00F2564A">
        <w:rPr>
          <w:rFonts w:ascii="Arial" w:hAnsi="Arial" w:cs="Arial"/>
          <w:sz w:val="24"/>
          <w:szCs w:val="24"/>
        </w:rPr>
        <w:t xml:space="preserve"> both</w:t>
      </w:r>
      <w:r w:rsidRPr="00F2564A">
        <w:rPr>
          <w:rFonts w:ascii="Arial" w:hAnsi="Arial" w:cs="Arial"/>
          <w:sz w:val="24"/>
          <w:szCs w:val="24"/>
        </w:rPr>
        <w:t xml:space="preserve"> agree that whether it is in</w:t>
      </w:r>
      <w:r w:rsidR="00095397" w:rsidRPr="00F2564A">
        <w:rPr>
          <w:rFonts w:ascii="Arial" w:hAnsi="Arial" w:cs="Arial"/>
          <w:sz w:val="24"/>
          <w:szCs w:val="24"/>
        </w:rPr>
        <w:t xml:space="preserve"> AAFCO Model Pet Food Regulations PF4 or PF</w:t>
      </w:r>
      <w:r w:rsidRPr="00F2564A">
        <w:rPr>
          <w:rFonts w:ascii="Arial" w:hAnsi="Arial" w:cs="Arial"/>
          <w:sz w:val="24"/>
          <w:szCs w:val="24"/>
        </w:rPr>
        <w:t>5</w:t>
      </w:r>
      <w:r w:rsidR="00095397" w:rsidRPr="00F2564A">
        <w:rPr>
          <w:rFonts w:ascii="Arial" w:hAnsi="Arial" w:cs="Arial"/>
          <w:sz w:val="24"/>
          <w:szCs w:val="24"/>
        </w:rPr>
        <w:t>,</w:t>
      </w:r>
      <w:r w:rsidRPr="00F2564A">
        <w:rPr>
          <w:rFonts w:ascii="Arial" w:hAnsi="Arial" w:cs="Arial"/>
          <w:sz w:val="24"/>
          <w:szCs w:val="24"/>
        </w:rPr>
        <w:t xml:space="preserve"> all guidelines should be in one place.  </w:t>
      </w:r>
    </w:p>
    <w:p w:rsidR="00AC2FE4" w:rsidRPr="00F2564A" w:rsidRDefault="00AC2FE4" w:rsidP="00AC2FE4">
      <w:pPr>
        <w:ind w:left="360"/>
        <w:rPr>
          <w:rFonts w:ascii="Arial" w:hAnsi="Arial" w:cs="Arial"/>
          <w:sz w:val="24"/>
          <w:szCs w:val="24"/>
        </w:rPr>
      </w:pPr>
      <w:r w:rsidRPr="00F2564A">
        <w:rPr>
          <w:rFonts w:ascii="Arial" w:hAnsi="Arial" w:cs="Arial"/>
          <w:sz w:val="24"/>
          <w:szCs w:val="24"/>
        </w:rPr>
        <w:t>Charlotte</w:t>
      </w:r>
      <w:r w:rsidR="0000329E" w:rsidRPr="00F2564A">
        <w:rPr>
          <w:rFonts w:ascii="Arial" w:hAnsi="Arial" w:cs="Arial"/>
          <w:sz w:val="24"/>
          <w:szCs w:val="24"/>
        </w:rPr>
        <w:t xml:space="preserve"> Conway</w:t>
      </w:r>
      <w:r w:rsidR="00095397" w:rsidRPr="00F2564A">
        <w:rPr>
          <w:rFonts w:ascii="Arial" w:hAnsi="Arial" w:cs="Arial"/>
          <w:sz w:val="24"/>
          <w:szCs w:val="24"/>
        </w:rPr>
        <w:t xml:space="preserve"> (FDA) a</w:t>
      </w:r>
      <w:r w:rsidRPr="00F2564A">
        <w:rPr>
          <w:rFonts w:ascii="Arial" w:hAnsi="Arial" w:cs="Arial"/>
          <w:sz w:val="24"/>
          <w:szCs w:val="24"/>
        </w:rPr>
        <w:t>mend</w:t>
      </w:r>
      <w:r w:rsidR="004760FD" w:rsidRPr="00F2564A">
        <w:rPr>
          <w:rFonts w:ascii="Arial" w:hAnsi="Arial" w:cs="Arial"/>
          <w:sz w:val="24"/>
          <w:szCs w:val="24"/>
        </w:rPr>
        <w:t>ed her</w:t>
      </w:r>
      <w:r w:rsidRPr="00F2564A">
        <w:rPr>
          <w:rFonts w:ascii="Arial" w:hAnsi="Arial" w:cs="Arial"/>
          <w:sz w:val="24"/>
          <w:szCs w:val="24"/>
        </w:rPr>
        <w:t xml:space="preserve"> </w:t>
      </w:r>
      <w:r w:rsidR="004760FD" w:rsidRPr="00F2564A">
        <w:rPr>
          <w:rFonts w:ascii="Arial" w:hAnsi="Arial" w:cs="Arial"/>
          <w:sz w:val="24"/>
          <w:szCs w:val="24"/>
        </w:rPr>
        <w:t xml:space="preserve">motion to the </w:t>
      </w:r>
      <w:r w:rsidR="00095397" w:rsidRPr="00F2564A">
        <w:rPr>
          <w:rFonts w:ascii="Arial" w:hAnsi="Arial" w:cs="Arial"/>
          <w:sz w:val="24"/>
          <w:szCs w:val="24"/>
        </w:rPr>
        <w:t>below statement</w:t>
      </w:r>
      <w:r w:rsidR="004760FD" w:rsidRPr="00F2564A">
        <w:rPr>
          <w:rFonts w:ascii="Arial" w:hAnsi="Arial" w:cs="Arial"/>
          <w:sz w:val="24"/>
          <w:szCs w:val="24"/>
        </w:rPr>
        <w:t>, Liz Higgins seconded, and Kristen and Stan asked for a</w:t>
      </w:r>
      <w:r w:rsidRPr="00F2564A">
        <w:rPr>
          <w:rFonts w:ascii="Arial" w:hAnsi="Arial" w:cs="Arial"/>
          <w:sz w:val="24"/>
          <w:szCs w:val="24"/>
        </w:rPr>
        <w:t xml:space="preserve"> roll call vote: </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Lizette Beckman (WA) aye</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Bill Burkholder (FDA) aye</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Charlotte Conway (FDA) aye</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Kristen Green (KY) aye</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Liz Higgins (NM) aye</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 xml:space="preserve">Jan Jarman (MN) aye </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Eric Nelson (FDA</w:t>
      </w:r>
      <w:proofErr w:type="gramStart"/>
      <w:r w:rsidRPr="00F2564A">
        <w:rPr>
          <w:rFonts w:ascii="Arial" w:hAnsi="Arial" w:cs="Arial"/>
          <w:sz w:val="24"/>
          <w:szCs w:val="24"/>
        </w:rPr>
        <w:t>)  abstain</w:t>
      </w:r>
      <w:proofErr w:type="gramEnd"/>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Jo Lynn Otero (NM) aye</w:t>
      </w:r>
    </w:p>
    <w:p w:rsidR="00095397" w:rsidRPr="00F2564A" w:rsidRDefault="00095397" w:rsidP="00095397">
      <w:pPr>
        <w:pStyle w:val="NoSpacing"/>
        <w:ind w:left="360"/>
        <w:rPr>
          <w:rFonts w:ascii="Arial" w:hAnsi="Arial" w:cs="Arial"/>
          <w:sz w:val="24"/>
          <w:szCs w:val="24"/>
        </w:rPr>
      </w:pPr>
      <w:r w:rsidRPr="00F2564A">
        <w:rPr>
          <w:rFonts w:ascii="Arial" w:hAnsi="Arial" w:cs="Arial"/>
          <w:sz w:val="24"/>
          <w:szCs w:val="24"/>
        </w:rPr>
        <w:t xml:space="preserve">Christie </w:t>
      </w:r>
      <w:proofErr w:type="spellStart"/>
      <w:r w:rsidRPr="00F2564A">
        <w:rPr>
          <w:rFonts w:ascii="Arial" w:hAnsi="Arial" w:cs="Arial"/>
          <w:sz w:val="24"/>
          <w:szCs w:val="24"/>
        </w:rPr>
        <w:t>Shee</w:t>
      </w:r>
      <w:proofErr w:type="spellEnd"/>
      <w:r w:rsidRPr="00F2564A">
        <w:rPr>
          <w:rFonts w:ascii="Arial" w:hAnsi="Arial" w:cs="Arial"/>
          <w:sz w:val="24"/>
          <w:szCs w:val="24"/>
        </w:rPr>
        <w:t xml:space="preserve"> (IN) nay</w:t>
      </w:r>
    </w:p>
    <w:p w:rsidR="00095397" w:rsidRPr="00F2564A" w:rsidRDefault="00095397" w:rsidP="00095397">
      <w:pPr>
        <w:pStyle w:val="NoSpacing"/>
        <w:ind w:left="360"/>
        <w:rPr>
          <w:rFonts w:ascii="Arial" w:hAnsi="Arial" w:cs="Arial"/>
          <w:sz w:val="24"/>
          <w:szCs w:val="24"/>
        </w:rPr>
      </w:pPr>
    </w:p>
    <w:p w:rsidR="00095397" w:rsidRPr="00F2564A" w:rsidRDefault="00095397" w:rsidP="00095397">
      <w:pPr>
        <w:pStyle w:val="NoSpacing"/>
        <w:ind w:left="360"/>
        <w:rPr>
          <w:rFonts w:ascii="Arial" w:hAnsi="Arial" w:cs="Arial"/>
          <w:sz w:val="24"/>
          <w:szCs w:val="24"/>
        </w:rPr>
      </w:pPr>
    </w:p>
    <w:p w:rsidR="00DA758B" w:rsidRPr="00F2564A" w:rsidRDefault="00DA758B" w:rsidP="00DA758B">
      <w:pPr>
        <w:rPr>
          <w:rFonts w:ascii="Arial" w:hAnsi="Arial" w:cs="Arial"/>
          <w:b/>
          <w:sz w:val="24"/>
          <w:szCs w:val="24"/>
        </w:rPr>
      </w:pPr>
      <w:r w:rsidRPr="00F2564A">
        <w:rPr>
          <w:rFonts w:ascii="Arial" w:hAnsi="Arial" w:cs="Arial"/>
          <w:b/>
          <w:sz w:val="24"/>
          <w:szCs w:val="24"/>
        </w:rPr>
        <w:t xml:space="preserve">PFC Recommendation to board and association members: To publish the following guideline in the AAFCO OP following the guideline for natural claims. This guideline is not to be published in the OP without the corresponding Human Grade definition first being accepted by association membership.  </w:t>
      </w:r>
      <w:proofErr w:type="gramStart"/>
      <w:r w:rsidRPr="00F2564A">
        <w:rPr>
          <w:rFonts w:ascii="Arial" w:hAnsi="Arial" w:cs="Arial"/>
          <w:b/>
          <w:sz w:val="24"/>
          <w:szCs w:val="24"/>
        </w:rPr>
        <w:t>Moved by Charlotte Conway (FDA), seconded by Liz Higgins (NM).</w:t>
      </w:r>
      <w:proofErr w:type="gramEnd"/>
      <w:r w:rsidRPr="00F2564A">
        <w:rPr>
          <w:rFonts w:ascii="Arial" w:hAnsi="Arial" w:cs="Arial"/>
          <w:b/>
          <w:sz w:val="24"/>
          <w:szCs w:val="24"/>
        </w:rPr>
        <w:t xml:space="preserve">   Motion passed 8 in favor, 1 abstain, 1 opposed</w:t>
      </w:r>
    </w:p>
    <w:p w:rsidR="002244E4" w:rsidRPr="00721D01" w:rsidRDefault="00721D01" w:rsidP="002244E4">
      <w:pPr>
        <w:pStyle w:val="NoSpacing"/>
        <w:tabs>
          <w:tab w:val="left" w:pos="360"/>
          <w:tab w:val="left" w:pos="720"/>
          <w:tab w:val="left" w:pos="1080"/>
          <w:tab w:val="left" w:pos="1440"/>
        </w:tabs>
        <w:rPr>
          <w:rFonts w:ascii="Arial" w:hAnsi="Arial" w:cs="Arial"/>
          <w:b/>
          <w:sz w:val="24"/>
          <w:szCs w:val="24"/>
        </w:rPr>
      </w:pPr>
      <w:r w:rsidRPr="00721D01">
        <w:rPr>
          <w:rFonts w:ascii="Arial" w:hAnsi="Arial" w:cs="Arial"/>
          <w:b/>
          <w:sz w:val="24"/>
          <w:szCs w:val="24"/>
        </w:rPr>
        <w:t>Motion was made to accept the minutes by Charlotte Conway (FDA) and Sec</w:t>
      </w:r>
      <w:r>
        <w:rPr>
          <w:rFonts w:ascii="Arial" w:hAnsi="Arial" w:cs="Arial"/>
          <w:b/>
          <w:sz w:val="24"/>
          <w:szCs w:val="24"/>
        </w:rPr>
        <w:t xml:space="preserve">onded by Austin </w:t>
      </w:r>
      <w:proofErr w:type="spellStart"/>
      <w:r>
        <w:rPr>
          <w:rFonts w:ascii="Arial" w:hAnsi="Arial" w:cs="Arial"/>
          <w:b/>
          <w:sz w:val="24"/>
          <w:szCs w:val="24"/>
        </w:rPr>
        <w:t>Therrell</w:t>
      </w:r>
      <w:proofErr w:type="spellEnd"/>
      <w:r>
        <w:rPr>
          <w:rFonts w:ascii="Arial" w:hAnsi="Arial" w:cs="Arial"/>
          <w:b/>
          <w:sz w:val="24"/>
          <w:szCs w:val="24"/>
        </w:rPr>
        <w:t xml:space="preserve"> (SC).  Motion passed by PFC </w:t>
      </w:r>
      <w:proofErr w:type="spellStart"/>
      <w:r>
        <w:rPr>
          <w:rFonts w:ascii="Arial" w:hAnsi="Arial" w:cs="Arial"/>
          <w:b/>
          <w:sz w:val="24"/>
          <w:szCs w:val="24"/>
        </w:rPr>
        <w:t>evote</w:t>
      </w:r>
      <w:proofErr w:type="spellEnd"/>
      <w:r>
        <w:rPr>
          <w:rFonts w:ascii="Arial" w:hAnsi="Arial" w:cs="Arial"/>
          <w:b/>
          <w:sz w:val="24"/>
          <w:szCs w:val="24"/>
        </w:rPr>
        <w:t xml:space="preserve"> on 3/29/2016.</w:t>
      </w: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7067F9" w:rsidRDefault="007067F9" w:rsidP="002244E4">
      <w:pPr>
        <w:pStyle w:val="NoSpacing"/>
        <w:tabs>
          <w:tab w:val="left" w:pos="360"/>
          <w:tab w:val="left" w:pos="720"/>
          <w:tab w:val="left" w:pos="1080"/>
          <w:tab w:val="left" w:pos="1440"/>
        </w:tabs>
        <w:rPr>
          <w:rFonts w:ascii="Arial" w:hAnsi="Arial" w:cs="Arial"/>
          <w:b/>
          <w:sz w:val="20"/>
          <w:szCs w:val="20"/>
        </w:rPr>
      </w:pPr>
    </w:p>
    <w:p w:rsidR="007067F9" w:rsidRDefault="007067F9" w:rsidP="002244E4">
      <w:pPr>
        <w:pStyle w:val="NoSpacing"/>
        <w:tabs>
          <w:tab w:val="left" w:pos="360"/>
          <w:tab w:val="left" w:pos="720"/>
          <w:tab w:val="left" w:pos="1080"/>
          <w:tab w:val="left" w:pos="1440"/>
        </w:tabs>
        <w:rPr>
          <w:rFonts w:ascii="Arial" w:hAnsi="Arial" w:cs="Arial"/>
          <w:b/>
          <w:sz w:val="20"/>
          <w:szCs w:val="20"/>
        </w:rPr>
      </w:pPr>
    </w:p>
    <w:p w:rsidR="007067F9" w:rsidRDefault="007067F9" w:rsidP="002244E4">
      <w:pPr>
        <w:pStyle w:val="NoSpacing"/>
        <w:tabs>
          <w:tab w:val="left" w:pos="360"/>
          <w:tab w:val="left" w:pos="720"/>
          <w:tab w:val="left" w:pos="1080"/>
          <w:tab w:val="left" w:pos="1440"/>
        </w:tabs>
        <w:rPr>
          <w:rFonts w:ascii="Arial" w:hAnsi="Arial" w:cs="Arial"/>
          <w:b/>
          <w:sz w:val="20"/>
          <w:szCs w:val="20"/>
        </w:rPr>
      </w:pPr>
    </w:p>
    <w:p w:rsidR="007067F9" w:rsidRDefault="007067F9" w:rsidP="002244E4">
      <w:pPr>
        <w:pStyle w:val="NoSpacing"/>
        <w:tabs>
          <w:tab w:val="left" w:pos="360"/>
          <w:tab w:val="left" w:pos="720"/>
          <w:tab w:val="left" w:pos="1080"/>
          <w:tab w:val="left" w:pos="1440"/>
        </w:tabs>
        <w:rPr>
          <w:rFonts w:ascii="Arial" w:hAnsi="Arial" w:cs="Arial"/>
          <w:b/>
          <w:sz w:val="20"/>
          <w:szCs w:val="20"/>
        </w:rPr>
      </w:pPr>
    </w:p>
    <w:p w:rsidR="007067F9" w:rsidRDefault="007067F9" w:rsidP="002244E4">
      <w:pPr>
        <w:pStyle w:val="NoSpacing"/>
        <w:tabs>
          <w:tab w:val="left" w:pos="360"/>
          <w:tab w:val="left" w:pos="720"/>
          <w:tab w:val="left" w:pos="1080"/>
          <w:tab w:val="left" w:pos="1440"/>
        </w:tabs>
        <w:rPr>
          <w:rFonts w:ascii="Arial" w:hAnsi="Arial" w:cs="Arial"/>
          <w:b/>
          <w:sz w:val="20"/>
          <w:szCs w:val="20"/>
        </w:rPr>
      </w:pPr>
    </w:p>
    <w:p w:rsidR="007067F9" w:rsidRDefault="007067F9" w:rsidP="002244E4">
      <w:pPr>
        <w:pStyle w:val="NoSpacing"/>
        <w:tabs>
          <w:tab w:val="left" w:pos="360"/>
          <w:tab w:val="left" w:pos="720"/>
          <w:tab w:val="left" w:pos="1080"/>
          <w:tab w:val="left" w:pos="1440"/>
        </w:tabs>
        <w:rPr>
          <w:rFonts w:ascii="Arial" w:hAnsi="Arial" w:cs="Arial"/>
          <w:b/>
          <w:sz w:val="20"/>
          <w:szCs w:val="20"/>
        </w:rPr>
      </w:pPr>
    </w:p>
    <w:p w:rsidR="007067F9" w:rsidRDefault="007067F9"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p>
    <w:p w:rsidR="002244E4" w:rsidRDefault="002244E4" w:rsidP="002244E4">
      <w:pPr>
        <w:pStyle w:val="NoSpacing"/>
        <w:tabs>
          <w:tab w:val="left" w:pos="360"/>
          <w:tab w:val="left" w:pos="720"/>
          <w:tab w:val="left" w:pos="1080"/>
          <w:tab w:val="left" w:pos="1440"/>
        </w:tabs>
        <w:rPr>
          <w:rFonts w:ascii="Arial" w:hAnsi="Arial" w:cs="Arial"/>
          <w:b/>
          <w:sz w:val="20"/>
          <w:szCs w:val="20"/>
        </w:rPr>
      </w:pPr>
      <w:bookmarkStart w:id="0" w:name="_GoBack"/>
      <w:bookmarkEnd w:id="0"/>
      <w:r>
        <w:rPr>
          <w:rFonts w:ascii="Arial" w:hAnsi="Arial" w:cs="Arial"/>
          <w:b/>
          <w:sz w:val="20"/>
          <w:szCs w:val="20"/>
        </w:rPr>
        <w:lastRenderedPageBreak/>
        <w:t>Pet Food Committee – Human/Feed Grade WG</w:t>
      </w:r>
    </w:p>
    <w:p w:rsidR="002244E4" w:rsidRDefault="002244E4" w:rsidP="002244E4">
      <w:pPr>
        <w:pStyle w:val="NoSpacing"/>
        <w:tabs>
          <w:tab w:val="left" w:pos="360"/>
          <w:tab w:val="left" w:pos="720"/>
          <w:tab w:val="left" w:pos="1080"/>
          <w:tab w:val="left" w:pos="1440"/>
        </w:tabs>
        <w:rPr>
          <w:rFonts w:ascii="Arial" w:hAnsi="Arial" w:cs="Arial"/>
          <w:sz w:val="20"/>
          <w:szCs w:val="20"/>
        </w:rPr>
      </w:pPr>
      <w:r>
        <w:rPr>
          <w:rFonts w:ascii="Arial" w:hAnsi="Arial" w:cs="Arial"/>
          <w:sz w:val="20"/>
          <w:szCs w:val="20"/>
        </w:rPr>
        <w:t xml:space="preserve">Guidelines for “Human Grade” Claims, must travel with the Feed Term ‘Human Grade’ </w:t>
      </w:r>
    </w:p>
    <w:p w:rsidR="002244E4" w:rsidRDefault="002244E4" w:rsidP="002244E4">
      <w:pPr>
        <w:pStyle w:val="NoSpacing"/>
        <w:tabs>
          <w:tab w:val="left" w:pos="360"/>
          <w:tab w:val="left" w:pos="720"/>
          <w:tab w:val="left" w:pos="1080"/>
          <w:tab w:val="left" w:pos="1440"/>
        </w:tabs>
        <w:rPr>
          <w:rFonts w:ascii="Arial" w:hAnsi="Arial" w:cs="Arial"/>
          <w:sz w:val="20"/>
          <w:szCs w:val="20"/>
        </w:rPr>
      </w:pPr>
      <w:r>
        <w:rPr>
          <w:rFonts w:ascii="Arial" w:hAnsi="Arial" w:cs="Arial"/>
          <w:sz w:val="20"/>
          <w:szCs w:val="20"/>
        </w:rPr>
        <w:t>March 1</w:t>
      </w:r>
      <w:r w:rsidR="00797DFF">
        <w:rPr>
          <w:rFonts w:ascii="Arial" w:hAnsi="Arial" w:cs="Arial"/>
          <w:sz w:val="20"/>
          <w:szCs w:val="20"/>
        </w:rPr>
        <w:t>7</w:t>
      </w:r>
      <w:r>
        <w:rPr>
          <w:rFonts w:ascii="Arial" w:hAnsi="Arial" w:cs="Arial"/>
          <w:sz w:val="20"/>
          <w:szCs w:val="20"/>
        </w:rPr>
        <w:t>, 2016</w:t>
      </w:r>
    </w:p>
    <w:p w:rsidR="002244E4" w:rsidRDefault="002244E4" w:rsidP="002244E4">
      <w:pPr>
        <w:pStyle w:val="NoSpacing"/>
        <w:tabs>
          <w:tab w:val="left" w:pos="360"/>
          <w:tab w:val="left" w:pos="720"/>
          <w:tab w:val="left" w:pos="1080"/>
          <w:tab w:val="left" w:pos="1440"/>
        </w:tabs>
        <w:rPr>
          <w:rFonts w:ascii="Arial" w:hAnsi="Arial" w:cs="Arial"/>
          <w:sz w:val="20"/>
          <w:szCs w:val="20"/>
        </w:rPr>
      </w:pPr>
      <w:r>
        <w:rPr>
          <w:rFonts w:ascii="Arial" w:hAnsi="Arial" w:cs="Arial"/>
          <w:sz w:val="20"/>
          <w:szCs w:val="20"/>
        </w:rPr>
        <w:t>Proposed addition to Chapter 4, Model Bill and Regulations to be placed on page 150, line 34 of the 2016 print AAFCO OP (this section follows the ‘Guidelines for “Natural Claims”’ and precedes the ‘AAFCO Methods for Substantiating Nutritional Adequacy of Dog and Cat Foods’).</w:t>
      </w:r>
    </w:p>
    <w:p w:rsidR="002244E4" w:rsidRDefault="002244E4" w:rsidP="002244E4">
      <w:pPr>
        <w:jc w:val="center"/>
        <w:rPr>
          <w:rFonts w:ascii="Arial" w:hAnsi="Arial" w:cs="Arial"/>
          <w:b/>
          <w:sz w:val="24"/>
          <w:szCs w:val="24"/>
        </w:rPr>
      </w:pPr>
    </w:p>
    <w:p w:rsidR="002244E4" w:rsidRDefault="002244E4" w:rsidP="002244E4">
      <w:pPr>
        <w:jc w:val="center"/>
        <w:rPr>
          <w:rFonts w:ascii="Arial" w:hAnsi="Arial" w:cs="Arial"/>
          <w:b/>
          <w:sz w:val="24"/>
          <w:szCs w:val="24"/>
        </w:rPr>
      </w:pPr>
      <w:r>
        <w:rPr>
          <w:rFonts w:ascii="Arial" w:hAnsi="Arial" w:cs="Arial"/>
          <w:b/>
          <w:sz w:val="24"/>
          <w:szCs w:val="24"/>
        </w:rPr>
        <w:t>Guidelines for “Human Grade” Claims</w:t>
      </w:r>
    </w:p>
    <w:p w:rsidR="002244E4" w:rsidRDefault="002244E4" w:rsidP="002244E4">
      <w:pPr>
        <w:rPr>
          <w:rFonts w:ascii="Arial" w:hAnsi="Arial" w:cs="Arial"/>
          <w:sz w:val="24"/>
          <w:szCs w:val="24"/>
        </w:rPr>
      </w:pPr>
      <w:r>
        <w:rPr>
          <w:rFonts w:ascii="Arial" w:hAnsi="Arial" w:cs="Arial"/>
          <w:sz w:val="24"/>
          <w:szCs w:val="24"/>
        </w:rPr>
        <w:t>AAFCO recommends and supports the following guidelines for the use of the term “human grade” in the labeling of pet foods and specialty pet foods.</w:t>
      </w:r>
    </w:p>
    <w:p w:rsidR="002244E4" w:rsidRDefault="002244E4" w:rsidP="002244E4">
      <w:pPr>
        <w:numPr>
          <w:ilvl w:val="0"/>
          <w:numId w:val="5"/>
        </w:numPr>
        <w:rPr>
          <w:rFonts w:ascii="Arial" w:hAnsi="Arial" w:cs="Arial"/>
          <w:sz w:val="24"/>
          <w:szCs w:val="24"/>
        </w:rPr>
      </w:pPr>
      <w:r>
        <w:rPr>
          <w:rFonts w:ascii="Arial" w:hAnsi="Arial" w:cs="Arial"/>
          <w:sz w:val="24"/>
          <w:szCs w:val="24"/>
        </w:rPr>
        <w:t>In the AAFCO defined feed term “human grade”, the use of the term “human grade” is only acceptable in reference to the product as a whole.  The feed term specifies that every ingredient and the resulting product must be stored, handled, processed, and transported in a manner that is consistent and compliant with regulations for current good manufacturing practices (</w:t>
      </w:r>
      <w:proofErr w:type="spellStart"/>
      <w:r>
        <w:rPr>
          <w:rFonts w:ascii="Arial" w:hAnsi="Arial" w:cs="Arial"/>
          <w:sz w:val="24"/>
          <w:szCs w:val="24"/>
        </w:rPr>
        <w:t>cGMPs</w:t>
      </w:r>
      <w:proofErr w:type="spellEnd"/>
      <w:r>
        <w:rPr>
          <w:rFonts w:ascii="Arial" w:hAnsi="Arial" w:cs="Arial"/>
          <w:sz w:val="24"/>
          <w:szCs w:val="24"/>
        </w:rPr>
        <w:t xml:space="preserve">) for human edible foods as specified in 21 CFR </w:t>
      </w:r>
      <w:proofErr w:type="gramStart"/>
      <w:r>
        <w:rPr>
          <w:rFonts w:ascii="Arial" w:hAnsi="Arial" w:cs="Arial"/>
          <w:sz w:val="24"/>
          <w:szCs w:val="24"/>
        </w:rPr>
        <w:t>part</w:t>
      </w:r>
      <w:proofErr w:type="gramEnd"/>
      <w:r>
        <w:rPr>
          <w:rFonts w:ascii="Arial" w:hAnsi="Arial" w:cs="Arial"/>
          <w:sz w:val="24"/>
          <w:szCs w:val="24"/>
        </w:rPr>
        <w:t xml:space="preserve"> 117.  </w:t>
      </w:r>
    </w:p>
    <w:p w:rsidR="002244E4" w:rsidRDefault="002244E4" w:rsidP="002244E4">
      <w:pPr>
        <w:numPr>
          <w:ilvl w:val="0"/>
          <w:numId w:val="5"/>
        </w:numPr>
        <w:rPr>
          <w:rFonts w:ascii="Arial" w:hAnsi="Arial" w:cs="Arial"/>
          <w:sz w:val="24"/>
          <w:szCs w:val="24"/>
        </w:rPr>
      </w:pPr>
      <w:r>
        <w:rPr>
          <w:rFonts w:ascii="Arial" w:hAnsi="Arial" w:cs="Arial"/>
          <w:sz w:val="24"/>
          <w:szCs w:val="24"/>
        </w:rPr>
        <w:t xml:space="preserve">In the definition, the term “human grade” is false and misleading if the product as a whole is not human edible. “Human grade” claims may not be made for individual ingredients in a finished product that does not fully adhere to the manufacturing and ingredient specifications identified above. </w:t>
      </w:r>
    </w:p>
    <w:p w:rsidR="002244E4" w:rsidRDefault="002244E4" w:rsidP="002244E4">
      <w:pPr>
        <w:numPr>
          <w:ilvl w:val="0"/>
          <w:numId w:val="5"/>
        </w:numPr>
        <w:rPr>
          <w:rFonts w:ascii="Arial" w:hAnsi="Arial" w:cs="Arial"/>
          <w:sz w:val="24"/>
          <w:szCs w:val="24"/>
        </w:rPr>
      </w:pPr>
      <w:r>
        <w:rPr>
          <w:rFonts w:ascii="Arial" w:hAnsi="Arial" w:cs="Arial"/>
          <w:sz w:val="24"/>
          <w:szCs w:val="24"/>
        </w:rPr>
        <w:t>In order to substantiate that a “human grade” claim is truthful and not misleading, a manufacturer making one or more “human grade” claims must have documentation that:</w:t>
      </w:r>
    </w:p>
    <w:p w:rsidR="002244E4" w:rsidRDefault="002244E4" w:rsidP="002244E4">
      <w:pPr>
        <w:pStyle w:val="ListParagraph"/>
        <w:numPr>
          <w:ilvl w:val="1"/>
          <w:numId w:val="5"/>
        </w:numPr>
        <w:rPr>
          <w:rFonts w:ascii="Arial" w:hAnsi="Arial" w:cs="Arial"/>
          <w:sz w:val="24"/>
          <w:szCs w:val="24"/>
        </w:rPr>
      </w:pPr>
      <w:r>
        <w:rPr>
          <w:rFonts w:ascii="Arial" w:hAnsi="Arial" w:cs="Arial"/>
          <w:sz w:val="24"/>
          <w:szCs w:val="24"/>
        </w:rPr>
        <w:t>Each of the individual ingredient suppliers has verified that the individual ingredients supplied to the manufacturer are fit for human consumption.</w:t>
      </w:r>
    </w:p>
    <w:p w:rsidR="002244E4" w:rsidRDefault="002244E4" w:rsidP="002244E4">
      <w:pPr>
        <w:pStyle w:val="ListParagraph"/>
        <w:numPr>
          <w:ilvl w:val="1"/>
          <w:numId w:val="5"/>
        </w:numPr>
        <w:rPr>
          <w:rFonts w:ascii="Arial" w:hAnsi="Arial" w:cs="Arial"/>
          <w:sz w:val="24"/>
          <w:szCs w:val="24"/>
        </w:rPr>
      </w:pPr>
      <w:r>
        <w:rPr>
          <w:rFonts w:ascii="Arial" w:hAnsi="Arial" w:cs="Arial"/>
          <w:sz w:val="24"/>
          <w:szCs w:val="24"/>
        </w:rPr>
        <w:t>Every ingredient and the resulting product are stored, handled, processed, and transported in a manner that is consistent and compliant with regulations for current good manufacturing practices (</w:t>
      </w:r>
      <w:proofErr w:type="spellStart"/>
      <w:r>
        <w:rPr>
          <w:rFonts w:ascii="Arial" w:hAnsi="Arial" w:cs="Arial"/>
          <w:sz w:val="24"/>
          <w:szCs w:val="24"/>
        </w:rPr>
        <w:t>cGMPs</w:t>
      </w:r>
      <w:proofErr w:type="spellEnd"/>
      <w:r>
        <w:rPr>
          <w:rFonts w:ascii="Arial" w:hAnsi="Arial" w:cs="Arial"/>
          <w:sz w:val="24"/>
          <w:szCs w:val="24"/>
        </w:rPr>
        <w:t xml:space="preserve">) for human edible foods as specified in 21 CFR </w:t>
      </w:r>
      <w:proofErr w:type="gramStart"/>
      <w:r>
        <w:rPr>
          <w:rFonts w:ascii="Arial" w:hAnsi="Arial" w:cs="Arial"/>
          <w:sz w:val="24"/>
          <w:szCs w:val="24"/>
        </w:rPr>
        <w:t>part</w:t>
      </w:r>
      <w:proofErr w:type="gramEnd"/>
      <w:r>
        <w:rPr>
          <w:rFonts w:ascii="Arial" w:hAnsi="Arial" w:cs="Arial"/>
          <w:sz w:val="24"/>
          <w:szCs w:val="24"/>
        </w:rPr>
        <w:t xml:space="preserve"> 117.  </w:t>
      </w:r>
    </w:p>
    <w:p w:rsidR="002244E4" w:rsidRDefault="002244E4" w:rsidP="002244E4">
      <w:pPr>
        <w:pStyle w:val="ListParagraph"/>
        <w:numPr>
          <w:ilvl w:val="1"/>
          <w:numId w:val="5"/>
        </w:numPr>
        <w:rPr>
          <w:rFonts w:ascii="Arial" w:hAnsi="Arial" w:cs="Arial"/>
          <w:sz w:val="24"/>
          <w:szCs w:val="24"/>
        </w:rPr>
      </w:pPr>
      <w:r>
        <w:rPr>
          <w:rFonts w:ascii="Arial" w:hAnsi="Arial" w:cs="Arial"/>
          <w:sz w:val="24"/>
          <w:szCs w:val="24"/>
        </w:rPr>
        <w:t>The manufacturing facility is licensed to produce human food by the appropriate authority (which varies by jurisdiction). Such evidence may include, but is not limited to, facility licenses or permits for operation of edible food manufacturing facilities or results of most recent inspections issued by local, county, or state public health authorities. </w:t>
      </w:r>
    </w:p>
    <w:p w:rsidR="002244E4" w:rsidRDefault="002244E4" w:rsidP="002244E4">
      <w:pPr>
        <w:numPr>
          <w:ilvl w:val="0"/>
          <w:numId w:val="5"/>
        </w:numPr>
        <w:rPr>
          <w:rFonts w:ascii="Arial" w:hAnsi="Arial" w:cs="Arial"/>
          <w:sz w:val="24"/>
          <w:szCs w:val="24"/>
        </w:rPr>
      </w:pPr>
      <w:r>
        <w:rPr>
          <w:rFonts w:ascii="Arial" w:hAnsi="Arial" w:cs="Arial"/>
          <w:sz w:val="24"/>
          <w:szCs w:val="24"/>
        </w:rPr>
        <w:t xml:space="preserve">A pet food or specialty pet food product with “human grade” claims must be clearly labeled for its intended use as animal food, such as “dog food” or “cat </w:t>
      </w:r>
      <w:r>
        <w:rPr>
          <w:rFonts w:ascii="Arial" w:hAnsi="Arial" w:cs="Arial"/>
          <w:sz w:val="24"/>
          <w:szCs w:val="24"/>
        </w:rPr>
        <w:lastRenderedPageBreak/>
        <w:t xml:space="preserve">treats”, and follow all other pet food or specialty pet food labeling requirements.  The following also applies to labeling:  </w:t>
      </w:r>
    </w:p>
    <w:p w:rsidR="002244E4" w:rsidRDefault="002244E4" w:rsidP="002244E4">
      <w:pPr>
        <w:numPr>
          <w:ilvl w:val="1"/>
          <w:numId w:val="5"/>
        </w:numPr>
        <w:rPr>
          <w:rFonts w:ascii="Arial" w:hAnsi="Arial" w:cs="Arial"/>
          <w:sz w:val="24"/>
          <w:szCs w:val="24"/>
        </w:rPr>
      </w:pPr>
      <w:r>
        <w:rPr>
          <w:rFonts w:ascii="Arial" w:hAnsi="Arial" w:cs="Arial"/>
          <w:sz w:val="24"/>
          <w:szCs w:val="24"/>
        </w:rPr>
        <w:t>Statements of quality or grade may not appear in the ingredient statement [</w:t>
      </w:r>
      <w:proofErr w:type="gramStart"/>
      <w:r>
        <w:rPr>
          <w:rFonts w:ascii="Arial" w:hAnsi="Arial" w:cs="Arial"/>
          <w:sz w:val="24"/>
          <w:szCs w:val="24"/>
        </w:rPr>
        <w:t>PF5(</w:t>
      </w:r>
      <w:proofErr w:type="gramEnd"/>
      <w:r>
        <w:rPr>
          <w:rFonts w:ascii="Arial" w:hAnsi="Arial" w:cs="Arial"/>
          <w:sz w:val="24"/>
          <w:szCs w:val="24"/>
        </w:rPr>
        <w:t>d)(3)].</w:t>
      </w:r>
    </w:p>
    <w:p w:rsidR="002244E4" w:rsidRDefault="002244E4" w:rsidP="002244E4">
      <w:pPr>
        <w:numPr>
          <w:ilvl w:val="1"/>
          <w:numId w:val="5"/>
        </w:numPr>
        <w:rPr>
          <w:rFonts w:ascii="Arial" w:hAnsi="Arial" w:cs="Arial"/>
          <w:sz w:val="24"/>
          <w:szCs w:val="24"/>
        </w:rPr>
      </w:pPr>
      <w:r>
        <w:rPr>
          <w:rFonts w:ascii="Arial" w:hAnsi="Arial" w:cs="Arial"/>
          <w:sz w:val="24"/>
          <w:szCs w:val="24"/>
        </w:rPr>
        <w:t xml:space="preserve">All uses of the words “human grade” on the label can be no larger than the statement of intended use required by </w:t>
      </w:r>
      <w:proofErr w:type="gramStart"/>
      <w:r>
        <w:rPr>
          <w:rFonts w:ascii="Arial" w:hAnsi="Arial" w:cs="Arial"/>
          <w:sz w:val="24"/>
          <w:szCs w:val="24"/>
        </w:rPr>
        <w:t>PF2(</w:t>
      </w:r>
      <w:proofErr w:type="gramEnd"/>
      <w:r>
        <w:rPr>
          <w:rFonts w:ascii="Arial" w:hAnsi="Arial" w:cs="Arial"/>
          <w:sz w:val="24"/>
          <w:szCs w:val="24"/>
        </w:rPr>
        <w:t xml:space="preserve">a)(2).  </w:t>
      </w:r>
    </w:p>
    <w:p w:rsidR="002244E4" w:rsidRDefault="002244E4" w:rsidP="002244E4">
      <w:pPr>
        <w:numPr>
          <w:ilvl w:val="1"/>
          <w:numId w:val="5"/>
        </w:numPr>
        <w:rPr>
          <w:rFonts w:ascii="Calibri" w:hAnsi="Calibri" w:cs="Times New Roman"/>
        </w:rPr>
      </w:pPr>
      <w:r>
        <w:rPr>
          <w:rFonts w:ascii="Arial" w:hAnsi="Arial" w:cs="Arial"/>
          <w:sz w:val="24"/>
          <w:szCs w:val="24"/>
        </w:rPr>
        <w:t>A claim of “human grade ingredients” is only acceptable if the product complies with all parts of this guideline.</w:t>
      </w:r>
    </w:p>
    <w:p w:rsidR="002244E4" w:rsidRDefault="002244E4" w:rsidP="002244E4">
      <w:pPr>
        <w:numPr>
          <w:ilvl w:val="1"/>
          <w:numId w:val="5"/>
        </w:numPr>
      </w:pPr>
      <w:r>
        <w:rPr>
          <w:rFonts w:ascii="Arial" w:hAnsi="Arial" w:cs="Arial"/>
          <w:sz w:val="24"/>
          <w:szCs w:val="24"/>
        </w:rPr>
        <w:t>In order to use the term “human grade” on labeling (brochures, point of sale materials, websites, etc.), the statement of intended use must also be included.  All uses of the words “human grade” on labeling can be no larger than the statement of intended use.</w:t>
      </w:r>
    </w:p>
    <w:p w:rsidR="00E53936" w:rsidRPr="00F2564A" w:rsidRDefault="00E53936" w:rsidP="002244E4">
      <w:pPr>
        <w:jc w:val="center"/>
        <w:rPr>
          <w:rFonts w:ascii="Arial" w:hAnsi="Arial" w:cs="Arial"/>
          <w:sz w:val="24"/>
          <w:szCs w:val="24"/>
        </w:rPr>
      </w:pPr>
    </w:p>
    <w:sectPr w:rsidR="00E53936" w:rsidRPr="00F2564A" w:rsidSect="0093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9CD"/>
    <w:multiLevelType w:val="hybridMultilevel"/>
    <w:tmpl w:val="C02E36A4"/>
    <w:lvl w:ilvl="0" w:tplc="4E600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5368A"/>
    <w:multiLevelType w:val="hybridMultilevel"/>
    <w:tmpl w:val="F37A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533535"/>
    <w:multiLevelType w:val="hybridMultilevel"/>
    <w:tmpl w:val="F726EECC"/>
    <w:lvl w:ilvl="0" w:tplc="51186FAA">
      <w:start w:val="1"/>
      <w:numFmt w:val="decimal"/>
      <w:lvlText w:val="(%1)"/>
      <w:lvlJc w:val="left"/>
      <w:pPr>
        <w:ind w:left="1080" w:hanging="360"/>
      </w:pPr>
      <w:rPr>
        <w:rFonts w:hint="default"/>
      </w:rPr>
    </w:lvl>
    <w:lvl w:ilvl="1" w:tplc="86C82C4C">
      <w:start w:val="1"/>
      <w:numFmt w:val="lowerLetter"/>
      <w:lvlText w:val="%2."/>
      <w:lvlJc w:val="left"/>
      <w:pPr>
        <w:ind w:left="1890" w:hanging="360"/>
      </w:pPr>
      <w:rPr>
        <w:rFonts w:ascii="Arial" w:hAnsi="Arial" w:cs="Aria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069EF"/>
    <w:multiLevelType w:val="hybridMultilevel"/>
    <w:tmpl w:val="724AF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05"/>
    <w:rsid w:val="0000329E"/>
    <w:rsid w:val="000212CA"/>
    <w:rsid w:val="000831C0"/>
    <w:rsid w:val="00095397"/>
    <w:rsid w:val="000A1E2E"/>
    <w:rsid w:val="000F194D"/>
    <w:rsid w:val="00112C37"/>
    <w:rsid w:val="00187749"/>
    <w:rsid w:val="001E0E67"/>
    <w:rsid w:val="00205E29"/>
    <w:rsid w:val="002244E4"/>
    <w:rsid w:val="002913F8"/>
    <w:rsid w:val="0030502C"/>
    <w:rsid w:val="00315C05"/>
    <w:rsid w:val="003D3712"/>
    <w:rsid w:val="003D6EFE"/>
    <w:rsid w:val="00431F30"/>
    <w:rsid w:val="004760FD"/>
    <w:rsid w:val="00482C05"/>
    <w:rsid w:val="004F5057"/>
    <w:rsid w:val="00536AAF"/>
    <w:rsid w:val="00547043"/>
    <w:rsid w:val="00582BC9"/>
    <w:rsid w:val="005A63D3"/>
    <w:rsid w:val="005E19ED"/>
    <w:rsid w:val="00672EA5"/>
    <w:rsid w:val="006D08C3"/>
    <w:rsid w:val="006D317D"/>
    <w:rsid w:val="007067F9"/>
    <w:rsid w:val="00721D01"/>
    <w:rsid w:val="0073598E"/>
    <w:rsid w:val="00750A91"/>
    <w:rsid w:val="00797DFF"/>
    <w:rsid w:val="007E7DE2"/>
    <w:rsid w:val="0080083F"/>
    <w:rsid w:val="00832072"/>
    <w:rsid w:val="008509A7"/>
    <w:rsid w:val="00884E38"/>
    <w:rsid w:val="008B4DC3"/>
    <w:rsid w:val="009110D9"/>
    <w:rsid w:val="00931AAA"/>
    <w:rsid w:val="0093781F"/>
    <w:rsid w:val="00973FB3"/>
    <w:rsid w:val="00976D53"/>
    <w:rsid w:val="00A000CD"/>
    <w:rsid w:val="00AC2FE4"/>
    <w:rsid w:val="00B1224C"/>
    <w:rsid w:val="00B83926"/>
    <w:rsid w:val="00BF2B4E"/>
    <w:rsid w:val="00CC0FD7"/>
    <w:rsid w:val="00CC3FEE"/>
    <w:rsid w:val="00CF0D6F"/>
    <w:rsid w:val="00D95DC5"/>
    <w:rsid w:val="00DA758B"/>
    <w:rsid w:val="00DB7913"/>
    <w:rsid w:val="00DD6FF8"/>
    <w:rsid w:val="00E53936"/>
    <w:rsid w:val="00F2564A"/>
    <w:rsid w:val="00F8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D7"/>
    <w:pPr>
      <w:ind w:left="720"/>
      <w:contextualSpacing/>
    </w:pPr>
  </w:style>
  <w:style w:type="paragraph" w:styleId="NoSpacing">
    <w:name w:val="No Spacing"/>
    <w:uiPriority w:val="1"/>
    <w:qFormat/>
    <w:rsid w:val="00A000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D7"/>
    <w:pPr>
      <w:ind w:left="720"/>
      <w:contextualSpacing/>
    </w:pPr>
  </w:style>
  <w:style w:type="paragraph" w:styleId="NoSpacing">
    <w:name w:val="No Spacing"/>
    <w:uiPriority w:val="1"/>
    <w:qFormat/>
    <w:rsid w:val="00A00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4727">
      <w:bodyDiv w:val="1"/>
      <w:marLeft w:val="0"/>
      <w:marRight w:val="0"/>
      <w:marTop w:val="0"/>
      <w:marBottom w:val="0"/>
      <w:divBdr>
        <w:top w:val="none" w:sz="0" w:space="0" w:color="auto"/>
        <w:left w:val="none" w:sz="0" w:space="0" w:color="auto"/>
        <w:bottom w:val="none" w:sz="0" w:space="0" w:color="auto"/>
        <w:right w:val="none" w:sz="0" w:space="0" w:color="auto"/>
      </w:divBdr>
    </w:div>
    <w:div w:id="1762331021">
      <w:bodyDiv w:val="1"/>
      <w:marLeft w:val="0"/>
      <w:marRight w:val="0"/>
      <w:marTop w:val="0"/>
      <w:marBottom w:val="0"/>
      <w:divBdr>
        <w:top w:val="none" w:sz="0" w:space="0" w:color="auto"/>
        <w:left w:val="none" w:sz="0" w:space="0" w:color="auto"/>
        <w:bottom w:val="none" w:sz="0" w:space="0" w:color="auto"/>
        <w:right w:val="none" w:sz="0" w:space="0" w:color="auto"/>
      </w:divBdr>
    </w:div>
    <w:div w:id="20775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dc:creator>
  <cp:lastModifiedBy>Kristen Green</cp:lastModifiedBy>
  <cp:revision>12</cp:revision>
  <cp:lastPrinted>2016-03-16T22:24:00Z</cp:lastPrinted>
  <dcterms:created xsi:type="dcterms:W3CDTF">2016-03-21T16:07:00Z</dcterms:created>
  <dcterms:modified xsi:type="dcterms:W3CDTF">2016-03-29T20:08:00Z</dcterms:modified>
</cp:coreProperties>
</file>